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5B9" w:rsidRPr="00FE0BA3" w:rsidRDefault="00FE0BA3">
      <w:pPr>
        <w:spacing w:after="0" w:line="240" w:lineRule="auto"/>
        <w:jc w:val="center"/>
        <w:rPr>
          <w:rFonts w:ascii="Times New Roman" w:hAnsi="Times New Roman" w:cs="Times New Roman"/>
          <w:sz w:val="24"/>
          <w:szCs w:val="24"/>
        </w:rPr>
      </w:pPr>
      <w:r w:rsidRPr="00FE0BA3">
        <w:rPr>
          <w:rFonts w:ascii="Times New Roman" w:eastAsia="Times New Roman" w:hAnsi="Times New Roman" w:cs="Times New Roman"/>
          <w:b/>
          <w:sz w:val="24"/>
          <w:szCs w:val="24"/>
        </w:rPr>
        <w:t>Извещение о проведении электронного аукциона</w:t>
      </w:r>
    </w:p>
    <w:p w:rsidR="00CF65B9" w:rsidRPr="00FE0BA3" w:rsidRDefault="00CF65B9">
      <w:pPr>
        <w:spacing w:after="0" w:line="240" w:lineRule="auto"/>
        <w:ind w:firstLine="708"/>
        <w:jc w:val="both"/>
        <w:rPr>
          <w:rFonts w:ascii="Times New Roman" w:hAnsi="Times New Roman" w:cs="Times New Roman"/>
          <w:sz w:val="24"/>
          <w:szCs w:val="24"/>
        </w:rPr>
      </w:pP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 Уполномоченное учреждение</w:t>
      </w:r>
    </w:p>
    <w:p w:rsidR="00CF65B9" w:rsidRPr="00FE0BA3" w:rsidRDefault="00CF65B9">
      <w:pPr>
        <w:spacing w:after="0" w:line="240" w:lineRule="auto"/>
        <w:ind w:firstLine="708"/>
        <w:jc w:val="both"/>
        <w:rPr>
          <w:rFonts w:ascii="Times New Roman" w:hAnsi="Times New Roman" w:cs="Times New Roman"/>
          <w:sz w:val="24"/>
          <w:szCs w:val="24"/>
        </w:rPr>
      </w:pP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Наименование:</w:t>
      </w:r>
      <w:r w:rsidRPr="00FE0BA3">
        <w:rPr>
          <w:rFonts w:ascii="Times New Roman" w:eastAsia="Times New Roman" w:hAnsi="Times New Roman" w:cs="Times New Roman"/>
          <w:sz w:val="24"/>
          <w:szCs w:val="24"/>
        </w:rPr>
        <w:t xml:space="preserve"> ГОСУДАРСТВЕННОЕ КАЗЕННОЕ УЧРЕЖДЕНИЕ НОВОСИБИРСКОЙ ОБЛАСТИ "УПРАВЛЕНИЕ КОНТРАКТНОЙ СИСТЕМЫ" (ГКУ НСО "УКСИС").</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Место нахождения: </w:t>
      </w:r>
      <w:r w:rsidRPr="00FE0BA3">
        <w:rPr>
          <w:rFonts w:ascii="Times New Roman" w:eastAsia="Times New Roman" w:hAnsi="Times New Roman" w:cs="Times New Roman"/>
          <w:sz w:val="24"/>
          <w:szCs w:val="24"/>
        </w:rPr>
        <w:t>630005, НОВОСИБИРСКАЯ ОБЛ, Г НОВОСИБИРСК, УЛ ФРУНЗЕ, ДОМ 88.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Почтовый адрес: </w:t>
      </w:r>
      <w:r w:rsidRPr="00FE0BA3">
        <w:rPr>
          <w:rFonts w:ascii="Times New Roman" w:eastAsia="Times New Roman" w:hAnsi="Times New Roman" w:cs="Times New Roman"/>
          <w:sz w:val="24"/>
          <w:szCs w:val="24"/>
        </w:rPr>
        <w:t>630005, г. Новосибирск, ул. Фрунзе, 88, а/я 275.</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Адрес электронной почты: </w:t>
      </w:r>
      <w:r w:rsidRPr="00FE0BA3">
        <w:rPr>
          <w:rFonts w:ascii="Times New Roman" w:eastAsia="Times New Roman" w:hAnsi="Times New Roman" w:cs="Times New Roman"/>
          <w:sz w:val="24"/>
          <w:szCs w:val="24"/>
        </w:rPr>
        <w:t>uksis@zakaznso.ru.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Номер контактного телефона: </w:t>
      </w:r>
      <w:r w:rsidRPr="00FE0BA3">
        <w:rPr>
          <w:rFonts w:ascii="Times New Roman" w:eastAsia="Times New Roman" w:hAnsi="Times New Roman" w:cs="Times New Roman"/>
          <w:sz w:val="24"/>
          <w:szCs w:val="24"/>
        </w:rPr>
        <w:t>8 (383) 238-72-72, доб. 6062.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Ответственное должностное лицо: </w:t>
      </w:r>
      <w:r w:rsidRPr="00FE0BA3">
        <w:rPr>
          <w:rFonts w:ascii="Times New Roman" w:eastAsia="Times New Roman" w:hAnsi="Times New Roman" w:cs="Times New Roman"/>
          <w:sz w:val="24"/>
          <w:szCs w:val="24"/>
        </w:rPr>
        <w:t>Цирукин Илья Алексеевич.</w:t>
      </w:r>
    </w:p>
    <w:p w:rsidR="00CF65B9" w:rsidRPr="00FE0BA3" w:rsidRDefault="00FE0BA3">
      <w:pPr>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b/>
          <w:sz w:val="24"/>
          <w:szCs w:val="24"/>
        </w:rPr>
        <w:t>1.1 Заказчик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Наименование:</w:t>
      </w:r>
      <w:r w:rsidRPr="00FE0BA3">
        <w:rPr>
          <w:rFonts w:ascii="Times New Roman" w:eastAsia="Times New Roman" w:hAnsi="Times New Roman" w:cs="Times New Roman"/>
          <w:sz w:val="24"/>
          <w:szCs w:val="24"/>
        </w:rPr>
        <w:t xml:space="preserve"> АДМИНИСТРАЦИЯ НИКОЛАЕВСКОГО СЕЛЬСОВЕТА ТАТАРСКОГО РАЙОНА НОВОСИБИРСКОЙ ОБЛАСТИ.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Место нахождения:</w:t>
      </w:r>
      <w:r w:rsidRPr="00FE0BA3">
        <w:rPr>
          <w:rFonts w:ascii="Times New Roman" w:eastAsia="Times New Roman" w:hAnsi="Times New Roman" w:cs="Times New Roman"/>
          <w:sz w:val="24"/>
          <w:szCs w:val="24"/>
        </w:rPr>
        <w:t xml:space="preserve"> 632145, НОВОСИБИРСКАЯ ОБЛ, ТАТАРСКИЙ Р-Н, С НИКОЛАЕВКА, УЛ ЛЕНИНА, 42.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Почтовый адрес:</w:t>
      </w:r>
      <w:r w:rsidRPr="00FE0BA3">
        <w:rPr>
          <w:rFonts w:ascii="Times New Roman" w:eastAsia="Times New Roman" w:hAnsi="Times New Roman" w:cs="Times New Roman"/>
          <w:sz w:val="24"/>
          <w:szCs w:val="24"/>
        </w:rPr>
        <w:t xml:space="preserve"> 632145, НОВОСИБИРСКАЯ ОБЛ, ТАТАРСКИЙ Р-Н, С НИКОЛАЕВКА, УЛ ЛЕНИНА, 42.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Адрес электронной почты: </w:t>
      </w:r>
      <w:r w:rsidRPr="00FE0BA3">
        <w:rPr>
          <w:rFonts w:ascii="Times New Roman" w:eastAsia="Times New Roman" w:hAnsi="Times New Roman" w:cs="Times New Roman"/>
          <w:sz w:val="24"/>
          <w:szCs w:val="24"/>
        </w:rPr>
        <w:t>nikolaevka13@mail.ru.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Номер контактного телефона: </w:t>
      </w:r>
      <w:r w:rsidRPr="00FE0BA3">
        <w:rPr>
          <w:rFonts w:ascii="Times New Roman" w:eastAsia="Times New Roman" w:hAnsi="Times New Roman" w:cs="Times New Roman"/>
          <w:sz w:val="24"/>
          <w:szCs w:val="24"/>
        </w:rPr>
        <w:t>83836444171.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Ответственное должностное лицо: </w:t>
      </w:r>
      <w:r w:rsidRPr="00FE0BA3">
        <w:rPr>
          <w:rFonts w:ascii="Times New Roman" w:eastAsia="Times New Roman" w:hAnsi="Times New Roman" w:cs="Times New Roman"/>
          <w:sz w:val="24"/>
          <w:szCs w:val="24"/>
        </w:rPr>
        <w:t>Прокопенко Ольга Семёновна.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 Краткое изложение условий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Наименование объекта закупки: </w:t>
      </w:r>
      <w:r w:rsidRPr="00FE0BA3">
        <w:rPr>
          <w:rFonts w:ascii="Times New Roman" w:eastAsia="Times New Roman" w:hAnsi="Times New Roman" w:cs="Times New Roman"/>
          <w:sz w:val="24"/>
          <w:szCs w:val="24"/>
        </w:rPr>
        <w:t>Ремонт ав</w:t>
      </w:r>
      <w:r>
        <w:rPr>
          <w:rFonts w:ascii="Times New Roman" w:eastAsia="Times New Roman" w:hAnsi="Times New Roman" w:cs="Times New Roman"/>
          <w:sz w:val="24"/>
          <w:szCs w:val="24"/>
        </w:rPr>
        <w:t>томобильных</w:t>
      </w:r>
      <w:r w:rsidRPr="00FE0BA3">
        <w:rPr>
          <w:rFonts w:ascii="Times New Roman" w:eastAsia="Times New Roman" w:hAnsi="Times New Roman" w:cs="Times New Roman"/>
          <w:sz w:val="24"/>
          <w:szCs w:val="24"/>
        </w:rPr>
        <w:t xml:space="preserve"> дорог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Описание объекта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FE0BA3" w:rsidRDefault="00FE0BA3">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Место выполнения работ:</w:t>
      </w:r>
    </w:p>
    <w:p w:rsidR="00CF65B9" w:rsidRPr="00FE0BA3" w:rsidRDefault="00FE0BA3">
      <w:pPr>
        <w:spacing w:after="0" w:line="240" w:lineRule="auto"/>
        <w:ind w:firstLine="708"/>
        <w:jc w:val="both"/>
        <w:rPr>
          <w:rFonts w:ascii="Times New Roman" w:hAnsi="Times New Roman" w:cs="Times New Roman"/>
          <w:sz w:val="24"/>
          <w:szCs w:val="24"/>
        </w:rPr>
      </w:pP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xml:space="preserve"> по ул. Кучерявого от перекрестка с </w:t>
      </w:r>
      <w:proofErr w:type="spellStart"/>
      <w:r w:rsidRPr="00FE0BA3">
        <w:rPr>
          <w:rFonts w:ascii="Times New Roman" w:eastAsia="Times New Roman" w:hAnsi="Times New Roman" w:cs="Times New Roman"/>
          <w:sz w:val="24"/>
          <w:szCs w:val="24"/>
        </w:rPr>
        <w:t>ул.Партизанская</w:t>
      </w:r>
      <w:proofErr w:type="spellEnd"/>
      <w:r w:rsidRPr="00FE0BA3">
        <w:rPr>
          <w:rFonts w:ascii="Times New Roman" w:eastAsia="Times New Roman" w:hAnsi="Times New Roman" w:cs="Times New Roman"/>
          <w:sz w:val="24"/>
          <w:szCs w:val="24"/>
        </w:rPr>
        <w:t xml:space="preserve"> до перекрестка с </w:t>
      </w:r>
      <w:proofErr w:type="spellStart"/>
      <w:r w:rsidRPr="00FE0BA3">
        <w:rPr>
          <w:rFonts w:ascii="Times New Roman" w:eastAsia="Times New Roman" w:hAnsi="Times New Roman" w:cs="Times New Roman"/>
          <w:sz w:val="24"/>
          <w:szCs w:val="24"/>
        </w:rPr>
        <w:t>ул.Молодежная</w:t>
      </w:r>
      <w:proofErr w:type="spellEnd"/>
      <w:r w:rsidRPr="00FE0BA3">
        <w:rPr>
          <w:rFonts w:ascii="Times New Roman" w:eastAsia="Times New Roman" w:hAnsi="Times New Roman" w:cs="Times New Roman"/>
          <w:sz w:val="24"/>
          <w:szCs w:val="24"/>
        </w:rPr>
        <w:t xml:space="preserve"> 356 м и от дома №18 до дома №12- 145м (по месту нахождения Объекта).</w:t>
      </w:r>
    </w:p>
    <w:p w:rsidR="00CF65B9" w:rsidRPr="00FE0BA3" w:rsidRDefault="00FE0BA3">
      <w:pPr>
        <w:spacing w:after="0" w:line="240" w:lineRule="auto"/>
        <w:ind w:firstLine="708"/>
        <w:jc w:val="both"/>
        <w:rPr>
          <w:rFonts w:ascii="Times New Roman" w:hAnsi="Times New Roman" w:cs="Times New Roman"/>
          <w:sz w:val="24"/>
          <w:szCs w:val="24"/>
        </w:rPr>
      </w:pPr>
      <w:proofErr w:type="spellStart"/>
      <w:r>
        <w:rPr>
          <w:rFonts w:ascii="Times New Roman" w:eastAsia="Times New Roman" w:hAnsi="Times New Roman" w:cs="Times New Roman"/>
          <w:sz w:val="24"/>
          <w:szCs w:val="24"/>
        </w:rPr>
        <w:t>С.Николаевка</w:t>
      </w:r>
      <w:proofErr w:type="spellEnd"/>
      <w:r>
        <w:rPr>
          <w:rFonts w:ascii="Times New Roman" w:eastAsia="Times New Roman" w:hAnsi="Times New Roman" w:cs="Times New Roman"/>
          <w:sz w:val="24"/>
          <w:szCs w:val="24"/>
        </w:rPr>
        <w:t xml:space="preserve"> </w:t>
      </w:r>
      <w:r w:rsidRPr="00FE0BA3">
        <w:rPr>
          <w:rFonts w:ascii="Times New Roman" w:eastAsia="Times New Roman" w:hAnsi="Times New Roman" w:cs="Times New Roman"/>
          <w:sz w:val="24"/>
          <w:szCs w:val="24"/>
        </w:rPr>
        <w:t xml:space="preserve">по </w:t>
      </w:r>
      <w:proofErr w:type="spellStart"/>
      <w:r w:rsidRPr="00FE0BA3">
        <w:rPr>
          <w:rFonts w:ascii="Times New Roman" w:eastAsia="Times New Roman" w:hAnsi="Times New Roman" w:cs="Times New Roman"/>
          <w:sz w:val="24"/>
          <w:szCs w:val="24"/>
        </w:rPr>
        <w:t>ул.Партизанская</w:t>
      </w:r>
      <w:proofErr w:type="spellEnd"/>
      <w:r w:rsidRPr="00FE0BA3">
        <w:rPr>
          <w:rFonts w:ascii="Times New Roman" w:eastAsia="Times New Roman" w:hAnsi="Times New Roman" w:cs="Times New Roman"/>
          <w:sz w:val="24"/>
          <w:szCs w:val="24"/>
        </w:rPr>
        <w:t xml:space="preserve"> 182м.</w:t>
      </w:r>
    </w:p>
    <w:p w:rsidR="00FE0BA3" w:rsidRDefault="00FE0BA3">
      <w:pPr>
        <w:spacing w:after="0" w:line="240" w:lineRule="auto"/>
        <w:ind w:firstLine="708"/>
        <w:jc w:val="both"/>
        <w:rPr>
          <w:rFonts w:ascii="Times New Roman" w:eastAsia="Times New Roman" w:hAnsi="Times New Roman" w:cs="Times New Roman"/>
          <w:b/>
          <w:sz w:val="24"/>
          <w:szCs w:val="24"/>
        </w:rPr>
      </w:pPr>
      <w:r w:rsidRPr="00FE0BA3">
        <w:rPr>
          <w:rFonts w:ascii="Times New Roman" w:eastAsia="Times New Roman" w:hAnsi="Times New Roman" w:cs="Times New Roman"/>
          <w:b/>
          <w:sz w:val="24"/>
          <w:szCs w:val="24"/>
        </w:rPr>
        <w:t>Срок завершения выполнения работ: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Дата начала выполнения Работ – через 10 календарных дней после подписания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 через 30 календарных дней после подписания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Начальная (максимальная) цена контракта: </w:t>
      </w:r>
      <w:r w:rsidRPr="00FE0BA3">
        <w:rPr>
          <w:rFonts w:ascii="Times New Roman" w:eastAsia="Times New Roman" w:hAnsi="Times New Roman" w:cs="Times New Roman"/>
          <w:sz w:val="24"/>
          <w:szCs w:val="24"/>
        </w:rPr>
        <w:t>3 781 650,00 (Три миллиона семьсот восемьдесят одна тысяча шестьсот пятьдесят рублей 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Источник финансирования: </w:t>
      </w:r>
      <w:r w:rsidRPr="00FE0BA3">
        <w:rPr>
          <w:rFonts w:ascii="Times New Roman" w:eastAsia="Times New Roman" w:hAnsi="Times New Roman" w:cs="Times New Roman"/>
          <w:sz w:val="24"/>
          <w:szCs w:val="24"/>
        </w:rPr>
        <w:t>Николаевский сельсовет Татарского района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3. Идентификационный код закупки: </w:t>
      </w:r>
      <w:r w:rsidRPr="00FE0BA3">
        <w:rPr>
          <w:rFonts w:ascii="Times New Roman" w:eastAsia="Times New Roman" w:hAnsi="Times New Roman" w:cs="Times New Roman"/>
          <w:sz w:val="24"/>
          <w:szCs w:val="24"/>
        </w:rPr>
        <w:t>213543710196154530100100060014211244</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4. Ограничение участия в определении поставщика (подрядчика, исполнителя):</w:t>
      </w:r>
      <w:r>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5. Используемый способ определения поставщика (подрядчика, исполнителя):</w:t>
      </w:r>
      <w:r>
        <w:rPr>
          <w:rFonts w:ascii="Times New Roman" w:eastAsia="Times New Roman" w:hAnsi="Times New Roman" w:cs="Times New Roman"/>
          <w:b/>
          <w:sz w:val="24"/>
          <w:szCs w:val="24"/>
        </w:rPr>
        <w:t xml:space="preserve"> </w:t>
      </w:r>
      <w:r w:rsidRPr="00FE0BA3">
        <w:rPr>
          <w:rFonts w:ascii="Times New Roman" w:eastAsia="Times New Roman" w:hAnsi="Times New Roman" w:cs="Times New Roman"/>
          <w:sz w:val="24"/>
          <w:szCs w:val="24"/>
        </w:rPr>
        <w:t>электронный аукцион.</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6. Срок, место и порядок подачи заявок участников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Срок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Место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на участие в электронном аукционе направляется участником аукциона оператору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Порядок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аукциона не вправе подавать заявку на участие в электронном аукционе за три месяца до даты окончания срока своей регистрации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Электронные документы участника аукциона должны быть подписаны усиленной электронной подписью лица, имеющего право действовать от имени участника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подается участником закупки в соответствии с требованиями, установленными постановлением Правительства Российской Федерации от 5 ноября 2019 №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w:t>
      </w:r>
      <w:r>
        <w:rPr>
          <w:rFonts w:ascii="Times New Roman" w:eastAsia="Times New Roman" w:hAnsi="Times New Roman" w:cs="Times New Roman"/>
          <w:sz w:val="24"/>
          <w:szCs w:val="24"/>
        </w:rPr>
        <w:t>ванных электронных площадок».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вправе подать только одну заявку на участие в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подачи данной заявки с нарушением требований, предусмотренных частью 6 статьи 24.1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получения данной заявки после даты или времени окончания срока подачи заявок на участие в таком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получения данной заявки от участника такого аукциона с нарушением положений части 9 статьи 24.2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наличия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hyperlink r:id="rId4">
        <w:r w:rsidRPr="00FE0BA3">
          <w:rPr>
            <w:rFonts w:ascii="Times New Roman" w:eastAsia="Times New Roman" w:hAnsi="Times New Roman" w:cs="Times New Roman"/>
            <w:color w:val="0000FF"/>
            <w:sz w:val="24"/>
            <w:szCs w:val="24"/>
            <w:u w:val="single"/>
          </w:rPr>
          <w:t>.</w:t>
        </w:r>
      </w:hyperlink>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7. Размер и порядок внесения денежных средств в качестве обеспечения заявок на участие в электронном аукционе, а также условия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Размер обеспечения заявок:</w:t>
      </w:r>
      <w:r w:rsidRPr="00FE0BA3">
        <w:rPr>
          <w:rFonts w:ascii="Times New Roman" w:eastAsia="Times New Roman" w:hAnsi="Times New Roman" w:cs="Times New Roman"/>
          <w:sz w:val="24"/>
          <w:szCs w:val="24"/>
        </w:rPr>
        <w:t xml:space="preserve"> составляет 1% начальной (максимальной) цены контракта, что составляет: 37 816,50 (Тридцать семь тысяч восемьсот шестнадцать рублей 50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участником закупки является государственное, муниципальное учреждение, то требование об обеспечении подаваемых ими заявок не применяется.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Порядок внесения денежных средств в качестве обеспечения заявок, а также условия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аукционе осуществляется участником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обеспечения заявки на участие в аукционе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xml:space="preserve">,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w:t>
      </w:r>
      <w:r w:rsidRPr="00FE0BA3">
        <w:rPr>
          <w:rFonts w:ascii="Times New Roman" w:eastAsia="Times New Roman" w:hAnsi="Times New Roman" w:cs="Times New Roman"/>
          <w:sz w:val="24"/>
          <w:szCs w:val="24"/>
        </w:rPr>
        <w:lastRenderedPageBreak/>
        <w:t>Федерации. Требования к указанным банкам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Подачей заявки на участие в электронном аукционе участник закупки выражает согласие на блокирование денежных средств, находящихся на его специальном счете в размере обеспечения заявки. При этом в случае наличия в реестрах банковских гарантий, предусмотренных статьей 45 Закона о контрактной системе, информации о банковской гарантии, выданной участнику закупки для обеспечения заявки на участие в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от банка указанной информации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статьей 45 Закона о контрактной системе,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заявки на участие в аукционе в виде </w:t>
      </w:r>
      <w:r w:rsidRPr="00FE0BA3">
        <w:rPr>
          <w:rFonts w:ascii="Times New Roman" w:eastAsia="Times New Roman" w:hAnsi="Times New Roman" w:cs="Times New Roman"/>
          <w:i/>
          <w:sz w:val="24"/>
          <w:szCs w:val="24"/>
        </w:rPr>
        <w:t>банковской гарантии</w:t>
      </w:r>
      <w:r w:rsidRPr="00FE0BA3">
        <w:rPr>
          <w:rFonts w:ascii="Times New Roman" w:eastAsia="Times New Roman" w:hAnsi="Times New Roman" w:cs="Times New Roman"/>
          <w:sz w:val="24"/>
          <w:szCs w:val="24"/>
        </w:rPr>
        <w:t>, банковская гарантия должна соответствовать требованиям, установленным в ст. 45 Закона о контрактной системе, и быть выдана банком, соответствующего требованиям, установленным Правительством Российской Федерации, и включенного в перечень, предусмотренный ч. 1.2 ст.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Срок действия банковской гарантии должен составлять не менее чем два месяца с даты окончания срока подачи заявок на участие в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банковской гарантии, подлежащую уплате гарантом заказчику в установленных частью 15 статьи 44 Закона о контрактной системе случаях;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44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а) обязательное закрепление в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случаях, установленных частью 15 статьи 44 Закона о контрактной системе,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предоставляемая участником закупки в качестве обеспечения заявки на участие в аукционе, информация о ней и документы, предусмотренные ч. 9 ст. 45 Закона о контрактной системе должны быть включены в реестр банковских гарантий, размещенный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i/>
          <w:sz w:val="24"/>
          <w:szCs w:val="24"/>
        </w:rPr>
        <w:t>Участник закупки одновременно с подачей заявки на участие в закупке направляет оператору электронной площадки посредством аппаратно-программного комплекса электронной площадки информацию об уникальном номере реестровой записи из реестра банковских гарантий, предусмотренного Законом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в реестрах банковских гарантий, предусмотренных статьей 45 Закона о контрактной системе, отсутствует информация о банковской гарантии, выданной участнику закупки банком для целей обеспечения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lastRenderedPageBreak/>
        <w:t>8. Размер обеспечения исполнения контракта, требования к такому обеспечению, порядок предоставления такого обеспечения, а также информация о бан</w:t>
      </w:r>
      <w:r>
        <w:rPr>
          <w:rFonts w:ascii="Times New Roman" w:eastAsia="Times New Roman" w:hAnsi="Times New Roman" w:cs="Times New Roman"/>
          <w:b/>
          <w:sz w:val="24"/>
          <w:szCs w:val="24"/>
        </w:rPr>
        <w:t>ковском сопровождении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Размер обеспечения исполнения контракта: </w:t>
      </w:r>
      <w:r w:rsidRPr="00FE0BA3">
        <w:rPr>
          <w:rFonts w:ascii="Times New Roman" w:eastAsia="Times New Roman" w:hAnsi="Times New Roman" w:cs="Times New Roman"/>
          <w:sz w:val="24"/>
          <w:szCs w:val="24"/>
        </w:rPr>
        <w:t>составляет 5% начальной (максимальной) цены контракта, что составляет: 189 082,50 (Сто восемьдесят девять тысяч восемьдесят два рубля 50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Требования к обеспечению исполнения контракта, порядок предоставления обеспечения исполнения контракта, а также информация о банковском сопровождении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Контракт заключается после предоставления участником закупки, с которым заключается контракт, обеспечения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Способ обеспечения исполнения контракта,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исполнения контракта участником закупки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денежные средства, перечисляются на счет по следующим реквизитам: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Получатель: АДМИНИСТРАЦИЯ НИКОЛАЕВСКОГО СЕЛЬСОВЕТА ТАТАРСКОГО РАЙОНА НОВОСИБИРСКОЙ ОБЛАСТИ (АДМИНИСТРАЦИЯ НИКОЛАЕВСКОГО СЕЛЬСОВЕТА ТАТАРСКОГО РАЙОНА НОВОСИБИРСКОЙ ОБЛАСТИ, лицевой счет: 05513033300)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 получателя: СИБИРСКОЕ ГУ БАНКА РОССИИ//УФК по Новосибирской области г. Новосибирск, БИК: 015004950, счет банка получателя: 40102810445370000043, расчетный счет: 03232643506504225100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ИНН/КПП: 5437101961/545301001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ОГРН: 1025405020618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ОКТМО: 50650422101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Назначение платежа: Денежные средства для обеспечения исполнения контракта Ремонт автомобильных дорог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 НДС не облагается.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исполнения контракта в виде </w:t>
      </w:r>
      <w:r w:rsidRPr="00FE0BA3">
        <w:rPr>
          <w:rFonts w:ascii="Times New Roman" w:eastAsia="Times New Roman" w:hAnsi="Times New Roman" w:cs="Times New Roman"/>
          <w:i/>
          <w:sz w:val="24"/>
          <w:szCs w:val="24"/>
        </w:rPr>
        <w:t>банковской гарантии</w:t>
      </w:r>
      <w:r w:rsidRPr="00FE0BA3">
        <w:rPr>
          <w:rFonts w:ascii="Times New Roman" w:eastAsia="Times New Roman" w:hAnsi="Times New Roman" w:cs="Times New Roman"/>
          <w:sz w:val="24"/>
          <w:szCs w:val="24"/>
        </w:rPr>
        <w:t xml:space="preserve"> заказчик принимает банковскую гарантию, выданную банком, соответствующего требованиям, установленным Правительством Российской Федерации, и включенного в перечень, предусмотренный ч. 1.2 ст.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подлежащую уплате гарантом заказчику в случае ненадлежащего исполнения обязательств принципалом;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а) обязательное закрепление в банковской гарантии: </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Основанием для отказа в принятии банковской гарантии заказчиком является: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отсутствие информации о банковской гарантии в реестре банковских гарантий;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несоответствие банковской гарантии условиям, указанным в частях 2 и 3 статьи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отказа в принятии банковской гарантии, лицо, предоставившее банковскую гарантию, информируется об этом в письменной форме или в форме электронного документа, с указанием причин, послуживших основанием для отказа, в срок, не превышающий трех рабочих дней со дня поступления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информация о ней и документы, предусмотренные ч. 9 ст. 45 Закона о контрактной системе, должны быть включен в реестр банковских гарантий, размещенный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Случаи, при которых обеспечение исполнения контракта не предоставляется участником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участник закупки, с которым заключается контракт, является казенным учреждением.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Размер обеспечения гарантийных обязательств, требования к такому обеспечению, порядок предоставления такого обеспечения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Размер обеспечения гарантийных обязательств составляет 10% начальной (максимальной) цены контракта, что составляет 378 165,00 (Триста семьдесят восемь тысяч сто шестьдесят пять рублей 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Гарантийные обязательства обеспечиваются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Способ обеспечения гарантийных обязательств,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гарантийных обязательств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денежные средства перечисляются на счет по следующим реквизитам: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Получатель: АДМИНИСТРАЦИЯ НИКОЛАЕВСКОГО СЕЛЬСОВЕТА ТАТАРСКОГО РАЙОНА НОВОСИБИРСКОЙ ОБЛАСТИ (АДМИНИСТРАЦИЯ НИКОЛАЕВСКОГО СЕЛЬСОВЕТА ТАТАРСКОГО РАЙОНА НОВОСИБИРСКОЙ ОБЛАСТИ, лицевой счет: 05513033300)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 получателя: СИБИРСКОЕ ГУ БАНКА РОССИИ//УФК по Новосибирской области г. Новосибирск, БИК: 015004950, счет банка получателя: 40102810445370000043, расчетный счет: 03232643506504225100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ИНН/КПП: 5437101961/545301001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ОГРН: 1025405020618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ОКТМО: 50650422101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Назначение платежа: Денежные средства для обеспечения гарантийных обя</w:t>
      </w:r>
      <w:r>
        <w:rPr>
          <w:rFonts w:ascii="Times New Roman" w:eastAsia="Times New Roman" w:hAnsi="Times New Roman" w:cs="Times New Roman"/>
          <w:sz w:val="24"/>
          <w:szCs w:val="24"/>
        </w:rPr>
        <w:t xml:space="preserve">зательств Ремонт автомобильных </w:t>
      </w:r>
      <w:r w:rsidRPr="00FE0BA3">
        <w:rPr>
          <w:rFonts w:ascii="Times New Roman" w:eastAsia="Times New Roman" w:hAnsi="Times New Roman" w:cs="Times New Roman"/>
          <w:sz w:val="24"/>
          <w:szCs w:val="24"/>
        </w:rPr>
        <w:t>дорог по у</w:t>
      </w:r>
      <w:r>
        <w:rPr>
          <w:rFonts w:ascii="Times New Roman" w:eastAsia="Times New Roman" w:hAnsi="Times New Roman" w:cs="Times New Roman"/>
          <w:sz w:val="24"/>
          <w:szCs w:val="24"/>
        </w:rPr>
        <w:t>л. Партизанская, ул. Кучерявого,</w:t>
      </w:r>
      <w:r w:rsidRPr="00FE0BA3">
        <w:rPr>
          <w:rFonts w:ascii="Times New Roman" w:eastAsia="Times New Roman" w:hAnsi="Times New Roman" w:cs="Times New Roman"/>
          <w:sz w:val="24"/>
          <w:szCs w:val="24"/>
        </w:rPr>
        <w:t xml:space="preserve"> в с.</w:t>
      </w:r>
      <w:r>
        <w:rPr>
          <w:rFonts w:ascii="Times New Roman" w:eastAsia="Times New Roman" w:hAnsi="Times New Roman" w:cs="Times New Roman"/>
          <w:sz w:val="24"/>
          <w:szCs w:val="24"/>
        </w:rPr>
        <w:t xml:space="preserve"> </w:t>
      </w:r>
      <w:r w:rsidRPr="00FE0BA3">
        <w:rPr>
          <w:rFonts w:ascii="Times New Roman" w:eastAsia="Times New Roman" w:hAnsi="Times New Roman" w:cs="Times New Roman"/>
          <w:sz w:val="24"/>
          <w:szCs w:val="24"/>
        </w:rPr>
        <w:t>Николаевка, Татарского района Новосибирской области. НДС не облагается.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гарантийных обязательств в виде </w:t>
      </w:r>
      <w:r w:rsidRPr="00FE0BA3">
        <w:rPr>
          <w:rFonts w:ascii="Times New Roman" w:eastAsia="Times New Roman" w:hAnsi="Times New Roman" w:cs="Times New Roman"/>
          <w:i/>
          <w:sz w:val="24"/>
          <w:szCs w:val="24"/>
        </w:rPr>
        <w:t>банковской гарантии</w:t>
      </w:r>
      <w:r w:rsidRPr="00FE0BA3">
        <w:rPr>
          <w:rFonts w:ascii="Times New Roman" w:eastAsia="Times New Roman" w:hAnsi="Times New Roman" w:cs="Times New Roman"/>
          <w:sz w:val="24"/>
          <w:szCs w:val="24"/>
        </w:rPr>
        <w:t xml:space="preserve">, банковская гарантия должна соответствовать требованиям, установленным в ст. 45 Закона о </w:t>
      </w:r>
      <w:r w:rsidRPr="00FE0BA3">
        <w:rPr>
          <w:rFonts w:ascii="Times New Roman" w:eastAsia="Times New Roman" w:hAnsi="Times New Roman" w:cs="Times New Roman"/>
          <w:sz w:val="24"/>
          <w:szCs w:val="24"/>
        </w:rPr>
        <w:lastRenderedPageBreak/>
        <w:t>контрактной системе, и быть выдана банком, соответствующего требованиям, установленным Правительством Российской Федерации, и включенного в перечень, предусмотренный ч. 1.2 ст.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подлежащую уплате гарантом заказчику в случае ненадлежащего исполнения гарантийных обязательств принципалом;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 обязательное закрепление в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контракте в соответствии с Законом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Оформление документа о приемке выполненных работ (за исключением отдельного этапа исполнения контракта) осуществляется заказчиком после предоставления подрядчиком обеспечения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не предоставления подрядчиком обеспечения гарантийных обязательств либо предоставления с нарушением установленных условий, заказчик вправе принять решение об одностороннем отказе от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Случаи, при которых обеспечение гарантийных обязательств не предоставляется у</w:t>
      </w:r>
      <w:r>
        <w:rPr>
          <w:rFonts w:ascii="Times New Roman" w:eastAsia="Times New Roman" w:hAnsi="Times New Roman" w:cs="Times New Roman"/>
          <w:b/>
          <w:sz w:val="24"/>
          <w:szCs w:val="24"/>
        </w:rPr>
        <w:t>частником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участник закупки, с которым заключается контракт, является казенным учреждением.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Антидемпинговые меры.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Информация о банковском сопровождении контракта: </w:t>
      </w:r>
      <w:r>
        <w:rPr>
          <w:rFonts w:ascii="Times New Roman" w:eastAsia="Times New Roman" w:hAnsi="Times New Roman" w:cs="Times New Roman"/>
          <w:sz w:val="24"/>
          <w:szCs w:val="24"/>
        </w:rPr>
        <w:t>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9. Адрес электронной площадки в информационно-телекоммуникационной сети «Интернет» (оператор электронной площадки): </w:t>
      </w:r>
      <w:r w:rsidRPr="00FE0BA3">
        <w:rPr>
          <w:rFonts w:ascii="Times New Roman" w:eastAsia="Times New Roman" w:hAnsi="Times New Roman" w:cs="Times New Roman"/>
          <w:sz w:val="24"/>
          <w:szCs w:val="24"/>
        </w:rPr>
        <w:t>https://etpgpb.ru/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10. Дата окончания срока рассмотрения заявок на участие в электронном аукционе:</w:t>
      </w:r>
      <w:r w:rsidRPr="00FE0BA3">
        <w:rPr>
          <w:rFonts w:ascii="Times New Roman" w:eastAsia="Times New Roman" w:hAnsi="Times New Roman" w:cs="Times New Roman"/>
          <w:sz w:val="24"/>
          <w:szCs w:val="24"/>
        </w:rPr>
        <w:t xml:space="preserve"> </w:t>
      </w:r>
      <w:r w:rsidR="00D00E2B">
        <w:rPr>
          <w:rFonts w:ascii="Times New Roman" w:eastAsia="Times New Roman" w:hAnsi="Times New Roman" w:cs="Times New Roman"/>
          <w:sz w:val="24"/>
          <w:szCs w:val="24"/>
        </w:rPr>
        <w:t>17</w:t>
      </w:r>
      <w:r w:rsidRPr="00FE0BA3">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11. Дата проведения электронного аукциона: </w:t>
      </w:r>
      <w:r w:rsidR="00D00E2B">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12. Преимущества, предоставляемые заказчиком:</w:t>
      </w:r>
      <w:r w:rsidRPr="00FE0BA3">
        <w:rPr>
          <w:rFonts w:ascii="Times New Roman" w:eastAsia="Times New Roman" w:hAnsi="Times New Roman" w:cs="Times New Roman"/>
          <w:sz w:val="24"/>
          <w:szCs w:val="24"/>
        </w:rPr>
        <w:t xml:space="preserve"> не установлены.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13. Требования, предъявляемые к участникам закупки и исчерпывающий перечень документов, которые должны быть представлены участниками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13.1. Требования, предъявляемые к участникам электронного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1) </w:t>
      </w:r>
      <w:proofErr w:type="spellStart"/>
      <w:r w:rsidRPr="00FE0BA3">
        <w:rPr>
          <w:rFonts w:ascii="Times New Roman" w:eastAsia="Times New Roman" w:hAnsi="Times New Roman" w:cs="Times New Roman"/>
          <w:sz w:val="24"/>
          <w:szCs w:val="24"/>
        </w:rPr>
        <w:t>непроведение</w:t>
      </w:r>
      <w:proofErr w:type="spellEnd"/>
      <w:r w:rsidRPr="00FE0BA3">
        <w:rPr>
          <w:rFonts w:ascii="Times New Roman" w:eastAsia="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2) </w:t>
      </w:r>
      <w:proofErr w:type="spellStart"/>
      <w:r w:rsidRPr="00FE0BA3">
        <w:rPr>
          <w:rFonts w:ascii="Times New Roman" w:eastAsia="Times New Roman" w:hAnsi="Times New Roman" w:cs="Times New Roman"/>
          <w:sz w:val="24"/>
          <w:szCs w:val="24"/>
        </w:rPr>
        <w:t>неприостановление</w:t>
      </w:r>
      <w:proofErr w:type="spellEnd"/>
      <w:r w:rsidRPr="00FE0BA3">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w:t>
      </w:r>
      <w:r w:rsidRPr="00FE0BA3">
        <w:rPr>
          <w:rFonts w:ascii="Times New Roman" w:eastAsia="Times New Roman" w:hAnsi="Times New Roman" w:cs="Times New Roman"/>
          <w:sz w:val="24"/>
          <w:szCs w:val="24"/>
        </w:rPr>
        <w:lastRenderedPageBreak/>
        <w:t>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E0BA3">
        <w:rPr>
          <w:rFonts w:ascii="Times New Roman" w:eastAsia="Times New Roman" w:hAnsi="Times New Roman" w:cs="Times New Roman"/>
          <w:sz w:val="24"/>
          <w:szCs w:val="24"/>
        </w:rPr>
        <w:t>неполнородными</w:t>
      </w:r>
      <w:proofErr w:type="spellEnd"/>
      <w:r w:rsidRPr="00FE0BA3">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участник закупки не является офшорной компанией;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8) отсутствие у участника закупки ограничений для участия в закупках, установленных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9) отсутствие в реестре недобросовестных поставщиков (подрядчиков, исполнителей) информации об участнике закупки, в том числе о лицах, указанных в пунктах 2 и 3 части 3 статьи 104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13.2. Исчерпывающий перечень документов, которые должны быть представлены участниками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декларация о соответствии участника аукциона требованиям, установленным в соответствии с подпунктами 1-6 пункта 13.1 извещения об электронном аукционе (указанная декларация предоставляется с использованием программно-аппаратных средств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14.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Pr="00FE0BA3">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15. Размер аванса:</w:t>
      </w:r>
      <w:r>
        <w:rPr>
          <w:rFonts w:ascii="Times New Roman" w:eastAsia="Times New Roman" w:hAnsi="Times New Roman" w:cs="Times New Roman"/>
          <w:b/>
          <w:sz w:val="24"/>
          <w:szCs w:val="24"/>
        </w:rPr>
        <w:t xml:space="preserve"> </w:t>
      </w:r>
      <w:r w:rsidRPr="00FE0BA3">
        <w:rPr>
          <w:rFonts w:ascii="Times New Roman" w:eastAsia="Times New Roman" w:hAnsi="Times New Roman" w:cs="Times New Roman"/>
          <w:sz w:val="24"/>
          <w:szCs w:val="24"/>
        </w:rPr>
        <w:t>Не установлено.</w:t>
      </w:r>
    </w:p>
    <w:p w:rsidR="00CF65B9" w:rsidRPr="00FE0BA3" w:rsidRDefault="00FE0BA3">
      <w:pPr>
        <w:rPr>
          <w:rFonts w:ascii="Times New Roman" w:hAnsi="Times New Roman" w:cs="Times New Roman"/>
          <w:sz w:val="24"/>
          <w:szCs w:val="24"/>
        </w:rPr>
      </w:pPr>
      <w:r w:rsidRPr="00FE0BA3">
        <w:rPr>
          <w:rFonts w:ascii="Times New Roman" w:hAnsi="Times New Roman" w:cs="Times New Roman"/>
          <w:sz w:val="24"/>
          <w:szCs w:val="24"/>
        </w:rPr>
        <w:br w:type="page"/>
      </w:r>
    </w:p>
    <w:tbl>
      <w:tblPr>
        <w:tblW w:w="5000" w:type="pct"/>
        <w:tblCellMar>
          <w:left w:w="10" w:type="dxa"/>
          <w:right w:w="10" w:type="dxa"/>
        </w:tblCellMar>
        <w:tblLook w:val="0000" w:firstRow="0" w:lastRow="0" w:firstColumn="0" w:lastColumn="0" w:noHBand="0" w:noVBand="0"/>
      </w:tblPr>
      <w:tblGrid>
        <w:gridCol w:w="6531"/>
        <w:gridCol w:w="4120"/>
      </w:tblGrid>
      <w:tr w:rsidR="00CF65B9" w:rsidRPr="00FE0BA3" w:rsidTr="00FE0BA3">
        <w:tc>
          <w:tcPr>
            <w:tcW w:w="3066" w:type="pct"/>
          </w:tcPr>
          <w:p w:rsidR="00CF65B9" w:rsidRPr="00FE0BA3" w:rsidRDefault="00CF65B9">
            <w:pPr>
              <w:spacing w:after="0" w:line="240" w:lineRule="auto"/>
              <w:ind w:firstLine="708"/>
              <w:jc w:val="both"/>
              <w:rPr>
                <w:rFonts w:ascii="Times New Roman" w:hAnsi="Times New Roman" w:cs="Times New Roman"/>
                <w:sz w:val="24"/>
                <w:szCs w:val="24"/>
              </w:rPr>
            </w:pPr>
          </w:p>
        </w:tc>
        <w:tc>
          <w:tcPr>
            <w:tcW w:w="1934" w:type="pct"/>
          </w:tcPr>
          <w:p w:rsidR="00CF65B9" w:rsidRPr="00FE0BA3" w:rsidRDefault="00FE0BA3" w:rsidP="00FE0BA3">
            <w:pPr>
              <w:spacing w:after="0" w:line="240" w:lineRule="auto"/>
              <w:jc w:val="both"/>
              <w:rPr>
                <w:rFonts w:ascii="Times New Roman" w:hAnsi="Times New Roman" w:cs="Times New Roman"/>
                <w:sz w:val="24"/>
                <w:szCs w:val="24"/>
              </w:rPr>
            </w:pPr>
            <w:r w:rsidRPr="00FE0BA3">
              <w:rPr>
                <w:rFonts w:ascii="Times New Roman" w:eastAsia="Times New Roman" w:hAnsi="Times New Roman" w:cs="Times New Roman"/>
                <w:sz w:val="24"/>
                <w:szCs w:val="24"/>
              </w:rPr>
              <w:t>УТВЕРЖДЕНО</w:t>
            </w:r>
          </w:p>
          <w:p w:rsidR="00CF65B9" w:rsidRPr="00FE0BA3" w:rsidRDefault="00FE0BA3" w:rsidP="00FE0BA3">
            <w:pPr>
              <w:spacing w:after="0" w:line="240" w:lineRule="auto"/>
              <w:jc w:val="both"/>
              <w:rPr>
                <w:rFonts w:ascii="Times New Roman" w:hAnsi="Times New Roman" w:cs="Times New Roman"/>
                <w:sz w:val="24"/>
                <w:szCs w:val="24"/>
              </w:rPr>
            </w:pPr>
            <w:r w:rsidRPr="00FE0BA3">
              <w:rPr>
                <w:rFonts w:ascii="Times New Roman" w:eastAsia="Times New Roman" w:hAnsi="Times New Roman" w:cs="Times New Roman"/>
                <w:sz w:val="24"/>
                <w:szCs w:val="24"/>
              </w:rPr>
              <w:t>Государственное казенное учреждение</w:t>
            </w:r>
            <w:r>
              <w:rPr>
                <w:rFonts w:ascii="Times New Roman" w:eastAsia="Times New Roman" w:hAnsi="Times New Roman" w:cs="Times New Roman"/>
                <w:sz w:val="24"/>
                <w:szCs w:val="24"/>
              </w:rPr>
              <w:t xml:space="preserve"> </w:t>
            </w:r>
            <w:r w:rsidRPr="00FE0BA3">
              <w:rPr>
                <w:rFonts w:ascii="Times New Roman" w:eastAsia="Times New Roman" w:hAnsi="Times New Roman" w:cs="Times New Roman"/>
                <w:sz w:val="24"/>
                <w:szCs w:val="24"/>
              </w:rPr>
              <w:t>Новосибирской области</w:t>
            </w:r>
            <w:r>
              <w:rPr>
                <w:rFonts w:ascii="Times New Roman" w:eastAsia="Times New Roman" w:hAnsi="Times New Roman" w:cs="Times New Roman"/>
                <w:sz w:val="24"/>
                <w:szCs w:val="24"/>
              </w:rPr>
              <w:t xml:space="preserve"> </w:t>
            </w:r>
            <w:r w:rsidRPr="00FE0BA3">
              <w:rPr>
                <w:rFonts w:ascii="Times New Roman" w:eastAsia="Times New Roman" w:hAnsi="Times New Roman" w:cs="Times New Roman"/>
                <w:sz w:val="24"/>
                <w:szCs w:val="24"/>
              </w:rPr>
              <w:t>«Управление контрактной системы»</w:t>
            </w:r>
          </w:p>
          <w:p w:rsidR="00CF65B9" w:rsidRPr="00FE0BA3" w:rsidRDefault="00D00E2B" w:rsidP="00FE0BA3">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06</w:t>
            </w:r>
            <w:r w:rsidR="00FE0BA3" w:rsidRPr="00FE0BA3">
              <w:rPr>
                <w:rFonts w:ascii="Times New Roman" w:eastAsia="Times New Roman" w:hAnsi="Times New Roman" w:cs="Times New Roman"/>
                <w:sz w:val="24"/>
                <w:szCs w:val="24"/>
              </w:rPr>
              <w:t xml:space="preserve"> августа 2021 г.</w:t>
            </w:r>
          </w:p>
        </w:tc>
      </w:tr>
    </w:tbl>
    <w:p w:rsidR="00FE0BA3" w:rsidRDefault="00FE0BA3">
      <w:pPr>
        <w:spacing w:after="0" w:line="240" w:lineRule="auto"/>
        <w:jc w:val="center"/>
        <w:rPr>
          <w:rFonts w:ascii="Times New Roman" w:eastAsia="Times New Roman" w:hAnsi="Times New Roman" w:cs="Times New Roman"/>
          <w:b/>
          <w:sz w:val="24"/>
          <w:szCs w:val="24"/>
        </w:rPr>
      </w:pPr>
    </w:p>
    <w:p w:rsidR="00CF65B9" w:rsidRPr="00FE0BA3" w:rsidRDefault="00FE0BA3">
      <w:pPr>
        <w:spacing w:after="0" w:line="240" w:lineRule="auto"/>
        <w:jc w:val="center"/>
        <w:rPr>
          <w:rFonts w:ascii="Times New Roman" w:hAnsi="Times New Roman" w:cs="Times New Roman"/>
          <w:sz w:val="24"/>
          <w:szCs w:val="24"/>
        </w:rPr>
      </w:pPr>
      <w:r w:rsidRPr="00FE0BA3">
        <w:rPr>
          <w:rFonts w:ascii="Times New Roman" w:eastAsia="Times New Roman" w:hAnsi="Times New Roman" w:cs="Times New Roman"/>
          <w:b/>
          <w:sz w:val="24"/>
          <w:szCs w:val="24"/>
        </w:rPr>
        <w:t>ДОКУМЕНТАЦИЯ ОБ ЭЛЕКТРОННОМ АУКЦИОНЕ</w:t>
      </w:r>
    </w:p>
    <w:p w:rsidR="00CF65B9" w:rsidRPr="00FE0BA3" w:rsidRDefault="00FE0BA3">
      <w:pPr>
        <w:spacing w:after="0" w:line="240" w:lineRule="auto"/>
        <w:jc w:val="center"/>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Ремонт автомобильных дорог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w:t>
      </w:r>
    </w:p>
    <w:p w:rsidR="00CF65B9" w:rsidRPr="00FE0BA3" w:rsidRDefault="00CF65B9">
      <w:pPr>
        <w:spacing w:after="0" w:line="240" w:lineRule="auto"/>
        <w:ind w:firstLine="708"/>
        <w:jc w:val="both"/>
        <w:rPr>
          <w:rFonts w:ascii="Times New Roman" w:hAnsi="Times New Roman" w:cs="Times New Roman"/>
          <w:sz w:val="24"/>
          <w:szCs w:val="24"/>
        </w:rPr>
      </w:pP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 Уполномоченное учреждение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Наименование: </w:t>
      </w:r>
      <w:r w:rsidRPr="00FE0BA3">
        <w:rPr>
          <w:rFonts w:ascii="Times New Roman" w:eastAsia="Times New Roman" w:hAnsi="Times New Roman" w:cs="Times New Roman"/>
          <w:sz w:val="24"/>
          <w:szCs w:val="24"/>
        </w:rPr>
        <w:t>ГОСУДАРСТВЕННОЕ КАЗЕННОЕ УЧРЕЖДЕНИЕ НОВОСИБИРСКОЙ ОБЛАСТИ "УПРАВЛЕНИЕ КОНТРАКТНОЙ СИСТЕМЫ" (ГКУ НСО "УКСИС").</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Место нахождения: </w:t>
      </w:r>
      <w:r w:rsidRPr="00FE0BA3">
        <w:rPr>
          <w:rFonts w:ascii="Times New Roman" w:eastAsia="Times New Roman" w:hAnsi="Times New Roman" w:cs="Times New Roman"/>
          <w:sz w:val="24"/>
          <w:szCs w:val="24"/>
        </w:rPr>
        <w:t>630005, НОВОСИБИРСКАЯ ОБЛ, Г НОВОСИБИРСК, УЛ ФРУНЗЕ, ДОМ 88.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Почтовый адрес: </w:t>
      </w:r>
      <w:r w:rsidRPr="00FE0BA3">
        <w:rPr>
          <w:rFonts w:ascii="Times New Roman" w:eastAsia="Times New Roman" w:hAnsi="Times New Roman" w:cs="Times New Roman"/>
          <w:sz w:val="24"/>
          <w:szCs w:val="24"/>
        </w:rPr>
        <w:t>630005, г. Новосибирск, ул. Фрунзе, 88, а/я 275.</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Адрес электронной почты: </w:t>
      </w:r>
      <w:r w:rsidRPr="00FE0BA3">
        <w:rPr>
          <w:rFonts w:ascii="Times New Roman" w:eastAsia="Times New Roman" w:hAnsi="Times New Roman" w:cs="Times New Roman"/>
          <w:sz w:val="24"/>
          <w:szCs w:val="24"/>
        </w:rPr>
        <w:t>uksis@zakaznso.ru.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Номер контактного телефона: </w:t>
      </w:r>
      <w:r w:rsidRPr="00FE0BA3">
        <w:rPr>
          <w:rFonts w:ascii="Times New Roman" w:eastAsia="Times New Roman" w:hAnsi="Times New Roman" w:cs="Times New Roman"/>
          <w:sz w:val="24"/>
          <w:szCs w:val="24"/>
        </w:rPr>
        <w:t>8 (383) 238-72-72, доб. 6062.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Ответственное должностное лицо: </w:t>
      </w:r>
      <w:r w:rsidRPr="00FE0BA3">
        <w:rPr>
          <w:rFonts w:ascii="Times New Roman" w:eastAsia="Times New Roman" w:hAnsi="Times New Roman" w:cs="Times New Roman"/>
          <w:sz w:val="24"/>
          <w:szCs w:val="24"/>
        </w:rPr>
        <w:t>Цирукин Илья Алексеевич.</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1.1 Заказчик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Наименование:</w:t>
      </w:r>
      <w:r w:rsidRPr="00FE0BA3">
        <w:rPr>
          <w:rFonts w:ascii="Times New Roman" w:eastAsia="Times New Roman" w:hAnsi="Times New Roman" w:cs="Times New Roman"/>
          <w:sz w:val="24"/>
          <w:szCs w:val="24"/>
        </w:rPr>
        <w:t xml:space="preserve"> АДМИНИСТРАЦИЯ НИКОЛАЕВСКОГО СЕЛЬСОВЕТА ТАТАРСКОГ</w:t>
      </w:r>
      <w:r>
        <w:rPr>
          <w:rFonts w:ascii="Times New Roman" w:eastAsia="Times New Roman" w:hAnsi="Times New Roman" w:cs="Times New Roman"/>
          <w:sz w:val="24"/>
          <w:szCs w:val="24"/>
        </w:rPr>
        <w:t>О РАЙОНА НОВОСИБИРСКОЙ ОБЛАСТИ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Место нахождения: </w:t>
      </w:r>
      <w:r w:rsidRPr="00FE0BA3">
        <w:rPr>
          <w:rFonts w:ascii="Times New Roman" w:eastAsia="Times New Roman" w:hAnsi="Times New Roman" w:cs="Times New Roman"/>
          <w:sz w:val="24"/>
          <w:szCs w:val="24"/>
        </w:rPr>
        <w:t>632145, НОВОСИБИРСКАЯ ОБЛ, ТАТАРСКИЙ Р-Н, С НИКОЛАЕВКА, УЛ ЛЕНИНА, 42.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Почтовый адрес:</w:t>
      </w:r>
      <w:r w:rsidRPr="00FE0BA3">
        <w:rPr>
          <w:rFonts w:ascii="Times New Roman" w:eastAsia="Times New Roman" w:hAnsi="Times New Roman" w:cs="Times New Roman"/>
          <w:sz w:val="24"/>
          <w:szCs w:val="24"/>
        </w:rPr>
        <w:t xml:space="preserve"> 632145, НОВОСИБИРСКАЯ ОБЛ, ТАТАРСКИЙ Р-Н, С НИКОЛАЕВКА, УЛ ЛЕНИНА, 42.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Адрес электронной почты:</w:t>
      </w:r>
      <w:r w:rsidRPr="00FE0BA3">
        <w:rPr>
          <w:rFonts w:ascii="Times New Roman" w:eastAsia="Times New Roman" w:hAnsi="Times New Roman" w:cs="Times New Roman"/>
          <w:sz w:val="24"/>
          <w:szCs w:val="24"/>
        </w:rPr>
        <w:t xml:space="preserve"> nikolaevka13@mail.ru.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Номер контактного телефона:</w:t>
      </w:r>
      <w:r w:rsidRPr="00FE0BA3">
        <w:rPr>
          <w:rFonts w:ascii="Times New Roman" w:eastAsia="Times New Roman" w:hAnsi="Times New Roman" w:cs="Times New Roman"/>
          <w:sz w:val="24"/>
          <w:szCs w:val="24"/>
        </w:rPr>
        <w:t xml:space="preserve"> 83836444171.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Ответственное должностное лицо: </w:t>
      </w:r>
      <w:r w:rsidRPr="00FE0BA3">
        <w:rPr>
          <w:rFonts w:ascii="Times New Roman" w:eastAsia="Times New Roman" w:hAnsi="Times New Roman" w:cs="Times New Roman"/>
          <w:sz w:val="24"/>
          <w:szCs w:val="24"/>
        </w:rPr>
        <w:t>Прокопенко Ольга Семёновна.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 Наименование и описание объекта закупки и условия контракта, в том числе обоснование начальной (максимальной) цены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Наименование объекта закупки: </w:t>
      </w:r>
      <w:r>
        <w:rPr>
          <w:rFonts w:ascii="Times New Roman" w:eastAsia="Times New Roman" w:hAnsi="Times New Roman" w:cs="Times New Roman"/>
          <w:sz w:val="24"/>
          <w:szCs w:val="24"/>
        </w:rPr>
        <w:t>Ремонт автомобильных дорог</w:t>
      </w:r>
      <w:r w:rsidRPr="00FE0BA3">
        <w:rPr>
          <w:rFonts w:ascii="Times New Roman" w:eastAsia="Times New Roman" w:hAnsi="Times New Roman" w:cs="Times New Roman"/>
          <w:sz w:val="24"/>
          <w:szCs w:val="24"/>
        </w:rPr>
        <w:t xml:space="preserve">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Описание объекта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Содержание, объем, функциональные, технические и качественные характеристики к выполняемым работам установлены в «Описании объекта закупки», прилагаемом к документации об электронном аукционе. Работы, являющиеся предметом контракта, должны быть выполнены в полном объеме, указанном в «Описании объекта закупки».</w:t>
      </w:r>
    </w:p>
    <w:p w:rsidR="00FE0BA3" w:rsidRDefault="00FE0BA3">
      <w:pPr>
        <w:spacing w:after="0" w:line="24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Место выполнения работ:</w:t>
      </w:r>
    </w:p>
    <w:p w:rsidR="00CF65B9" w:rsidRPr="00FE0BA3" w:rsidRDefault="00FE0BA3">
      <w:pPr>
        <w:spacing w:after="0" w:line="240" w:lineRule="auto"/>
        <w:ind w:firstLine="708"/>
        <w:jc w:val="both"/>
        <w:rPr>
          <w:rFonts w:ascii="Times New Roman" w:hAnsi="Times New Roman" w:cs="Times New Roman"/>
          <w:sz w:val="24"/>
          <w:szCs w:val="24"/>
        </w:rPr>
      </w:pP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xml:space="preserve"> по ул. Кучерявого от перекрестка с </w:t>
      </w:r>
      <w:proofErr w:type="spellStart"/>
      <w:r w:rsidRPr="00FE0BA3">
        <w:rPr>
          <w:rFonts w:ascii="Times New Roman" w:eastAsia="Times New Roman" w:hAnsi="Times New Roman" w:cs="Times New Roman"/>
          <w:sz w:val="24"/>
          <w:szCs w:val="24"/>
        </w:rPr>
        <w:t>ул.Партизанская</w:t>
      </w:r>
      <w:proofErr w:type="spellEnd"/>
      <w:r w:rsidRPr="00FE0BA3">
        <w:rPr>
          <w:rFonts w:ascii="Times New Roman" w:eastAsia="Times New Roman" w:hAnsi="Times New Roman" w:cs="Times New Roman"/>
          <w:sz w:val="24"/>
          <w:szCs w:val="24"/>
        </w:rPr>
        <w:t xml:space="preserve"> до перекрестка с </w:t>
      </w:r>
      <w:proofErr w:type="spellStart"/>
      <w:r w:rsidRPr="00FE0BA3">
        <w:rPr>
          <w:rFonts w:ascii="Times New Roman" w:eastAsia="Times New Roman" w:hAnsi="Times New Roman" w:cs="Times New Roman"/>
          <w:sz w:val="24"/>
          <w:szCs w:val="24"/>
        </w:rPr>
        <w:t>ул.Молодежная</w:t>
      </w:r>
      <w:proofErr w:type="spellEnd"/>
      <w:r w:rsidRPr="00FE0BA3">
        <w:rPr>
          <w:rFonts w:ascii="Times New Roman" w:eastAsia="Times New Roman" w:hAnsi="Times New Roman" w:cs="Times New Roman"/>
          <w:sz w:val="24"/>
          <w:szCs w:val="24"/>
        </w:rPr>
        <w:t xml:space="preserve"> 356 м и от дома №18 до дома №12- 145м (по месту нахождения Объекта).</w:t>
      </w:r>
    </w:p>
    <w:p w:rsidR="00CF65B9" w:rsidRPr="00FE0BA3" w:rsidRDefault="00FE0BA3">
      <w:pPr>
        <w:spacing w:after="0" w:line="240" w:lineRule="auto"/>
        <w:ind w:firstLine="708"/>
        <w:jc w:val="both"/>
        <w:rPr>
          <w:rFonts w:ascii="Times New Roman" w:hAnsi="Times New Roman" w:cs="Times New Roman"/>
          <w:sz w:val="24"/>
          <w:szCs w:val="24"/>
        </w:rPr>
      </w:pP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xml:space="preserve"> по </w:t>
      </w:r>
      <w:proofErr w:type="spellStart"/>
      <w:r w:rsidRPr="00FE0BA3">
        <w:rPr>
          <w:rFonts w:ascii="Times New Roman" w:eastAsia="Times New Roman" w:hAnsi="Times New Roman" w:cs="Times New Roman"/>
          <w:sz w:val="24"/>
          <w:szCs w:val="24"/>
        </w:rPr>
        <w:t>ул.Партизанская</w:t>
      </w:r>
      <w:proofErr w:type="spellEnd"/>
      <w:r w:rsidRPr="00FE0BA3">
        <w:rPr>
          <w:rFonts w:ascii="Times New Roman" w:eastAsia="Times New Roman" w:hAnsi="Times New Roman" w:cs="Times New Roman"/>
          <w:sz w:val="24"/>
          <w:szCs w:val="24"/>
        </w:rPr>
        <w:t xml:space="preserve"> 182м.</w:t>
      </w:r>
    </w:p>
    <w:p w:rsidR="00FE0BA3" w:rsidRDefault="00FE0BA3">
      <w:pPr>
        <w:spacing w:after="0" w:line="240" w:lineRule="auto"/>
        <w:ind w:firstLine="708"/>
        <w:jc w:val="both"/>
        <w:rPr>
          <w:rFonts w:ascii="Times New Roman" w:eastAsia="Times New Roman" w:hAnsi="Times New Roman" w:cs="Times New Roman"/>
          <w:b/>
          <w:sz w:val="24"/>
          <w:szCs w:val="24"/>
        </w:rPr>
      </w:pPr>
      <w:r w:rsidRPr="00FE0BA3">
        <w:rPr>
          <w:rFonts w:ascii="Times New Roman" w:eastAsia="Times New Roman" w:hAnsi="Times New Roman" w:cs="Times New Roman"/>
          <w:b/>
          <w:sz w:val="24"/>
          <w:szCs w:val="24"/>
        </w:rPr>
        <w:t>Срок завершения выполнения работ: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Дата начала выполнения Работ – через 10 календарных дней после подписания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 через 30 календарных дней после подписания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Начальная (максимальная) цена контракта:</w:t>
      </w:r>
      <w:r w:rsidRPr="00FE0BA3">
        <w:rPr>
          <w:rFonts w:ascii="Times New Roman" w:eastAsia="Times New Roman" w:hAnsi="Times New Roman" w:cs="Times New Roman"/>
          <w:sz w:val="24"/>
          <w:szCs w:val="24"/>
        </w:rPr>
        <w:t xml:space="preserve"> 3 781 650,00 (Три миллиона семьсот восемьдесят одна тысяча шестьсот пятьдесят рублей 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Обоснование начальной (максимальной) цены контракта: </w:t>
      </w:r>
      <w:r w:rsidRPr="00FE0BA3">
        <w:rPr>
          <w:rFonts w:ascii="Times New Roman" w:eastAsia="Times New Roman" w:hAnsi="Times New Roman" w:cs="Times New Roman"/>
          <w:sz w:val="24"/>
          <w:szCs w:val="24"/>
        </w:rPr>
        <w:t>прилагается к документации об электронном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Источник финансирования: </w:t>
      </w:r>
      <w:r w:rsidRPr="00FE0BA3">
        <w:rPr>
          <w:rFonts w:ascii="Times New Roman" w:eastAsia="Times New Roman" w:hAnsi="Times New Roman" w:cs="Times New Roman"/>
          <w:sz w:val="24"/>
          <w:szCs w:val="24"/>
        </w:rPr>
        <w:t>Николаевский сельсовет Татарского района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3. Идентификационный код закупки: </w:t>
      </w:r>
      <w:r w:rsidRPr="00FE0BA3">
        <w:rPr>
          <w:rFonts w:ascii="Times New Roman" w:eastAsia="Times New Roman" w:hAnsi="Times New Roman" w:cs="Times New Roman"/>
          <w:sz w:val="24"/>
          <w:szCs w:val="24"/>
        </w:rPr>
        <w:t>213543710196154530100100060014211244</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4. Ограничение участия в определении поставщика (подрядчика, исполнителя):</w:t>
      </w:r>
      <w:r>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5. Используемый способ определения поставщика (подрядчика, исполнителя):</w:t>
      </w:r>
      <w:r>
        <w:rPr>
          <w:rFonts w:ascii="Times New Roman" w:eastAsia="Times New Roman" w:hAnsi="Times New Roman" w:cs="Times New Roman"/>
          <w:b/>
          <w:sz w:val="24"/>
          <w:szCs w:val="24"/>
        </w:rPr>
        <w:t xml:space="preserve"> </w:t>
      </w:r>
      <w:r w:rsidRPr="00FE0BA3">
        <w:rPr>
          <w:rFonts w:ascii="Times New Roman" w:eastAsia="Times New Roman" w:hAnsi="Times New Roman" w:cs="Times New Roman"/>
          <w:sz w:val="24"/>
          <w:szCs w:val="24"/>
        </w:rPr>
        <w:t>электронный аукцион.</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6. Срок, место и порядок подачи заявок участников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lastRenderedPageBreak/>
        <w:t>Срок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Место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на участие в электронном аукционе направляется участником аукциона оператору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Порядок подачи заявок: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аукциона не вправе подавать заявку на участие в электронном аукционе за три месяца до даты окончания срока своей регистрации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Электронные документы участника аукциона должны быть подписаны усиленной электронной подписью лица, имеющего право действовать от имени участника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Заявка подается участником закупки в соответствии с требованиями, установленными постановлением Правительства Российской Федерации от 5 ноября 2019 № 1401 «О типовых формах заявок на участие в электронных процедурах, закрытых электронных процедурах, требованиях к содержанию, составу, порядку разработки типовой документации о закупке и внесении изменения в дополнительные требования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вправе подать только одну заявку на участие в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подачи данной заявки с нарушением требований, предусмотренных частью 6 статьи 24.1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получения данной заявки после даты или времени окончания срока подачи заявок на участие в таком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получения данной заявки от участника такого аукциона с нарушением положений части 9 статьи 24.2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наличия в предусмотренном Законом о контрактной системе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Pr>
          <w:rFonts w:ascii="Times New Roman" w:eastAsia="Times New Roman" w:hAnsi="Times New Roman" w:cs="Times New Roman"/>
          <w:sz w:val="24"/>
          <w:szCs w:val="24"/>
        </w:rPr>
        <w:t>.</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7. Размер и порядок внесения денежных средств в качестве обеспечения заявок на участие в электронном аукционе, а также условия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Размер обеспечения заявок:</w:t>
      </w:r>
      <w:r w:rsidRPr="00FE0BA3">
        <w:rPr>
          <w:rFonts w:ascii="Times New Roman" w:eastAsia="Times New Roman" w:hAnsi="Times New Roman" w:cs="Times New Roman"/>
          <w:sz w:val="24"/>
          <w:szCs w:val="24"/>
        </w:rPr>
        <w:t xml:space="preserve"> составляет 1% начальной (максимальной) цены контракта, что составляет: 37 816,50 (Тридцать семь тысяч восемьсот шестнадцать рублей 50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участником закупки является государственное, муниципальное учреждение, то требование об обеспечении подаваемых ими заявок не применяется.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lastRenderedPageBreak/>
        <w:t>Порядок внесения денежных средств в качестве обеспечения заявок, а также условия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аукционе осуществляется участником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обеспечения заявки на участие в аукционе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Требования к указанным банкам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Подачей заявки на участие в электронном аукционе участник закупки выражает согласие на блокирование денежных средств, находящихся на его специальном счете в размере обеспечения заявки. При этом в случае наличия в реестрах банковских гарантий, предусмотренных статьей 45 Закона о контрактной системе, информации о банковской гарантии, выданной участнику закупки для обеспечения заявки на участие в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одного часа с момента получения от банка указанной информации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статьей 45 Закона о контрактной системе,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заявки на участие в аукционе в виде </w:t>
      </w:r>
      <w:r w:rsidRPr="00FE0BA3">
        <w:rPr>
          <w:rFonts w:ascii="Times New Roman" w:eastAsia="Times New Roman" w:hAnsi="Times New Roman" w:cs="Times New Roman"/>
          <w:i/>
          <w:sz w:val="24"/>
          <w:szCs w:val="24"/>
        </w:rPr>
        <w:t>банковской гарантии</w:t>
      </w:r>
      <w:r w:rsidRPr="00FE0BA3">
        <w:rPr>
          <w:rFonts w:ascii="Times New Roman" w:eastAsia="Times New Roman" w:hAnsi="Times New Roman" w:cs="Times New Roman"/>
          <w:sz w:val="24"/>
          <w:szCs w:val="24"/>
        </w:rPr>
        <w:t>, банковская гарантия должна соответствовать требованиям, установленным в ст. 45 Закона о контрактной системе, и быть выдана банком, соответствующего требованиям, установленным Правительством Российской Федерации, и включенного в перечень, предусмотренный ч. 1.2 ст.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Срок действия банковской гарантии должен составлять не менее чем два месяца с даты окончания срока подачи заявок на участие в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банковской гарантии, подлежащую уплате гарантом заказчику в установленных частью 15 статьи 44 Закона о контрактной системе случаях;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44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 обязательное закрепление в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случаях, установленных частью 15 статьи 44 Закона о контрактной системе,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предоставляемая участником закупки в качестве обеспечения заявки на участие в аукционе, информация о ней и документы, предусмотренные ч. 9 ст. 45 Закона о контрактной системе должны быть включены в реестр банковских гарантий, размещенный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i/>
          <w:sz w:val="24"/>
          <w:szCs w:val="24"/>
        </w:rPr>
        <w:t>Участник закупки одновременно с подачей заявки на участие в закупке направляет оператору электронной площадки посредством аппаратно-программного комплекса электронной площадки информацию об уникальном номере реестровой записи из реестра банковских гарантий, предусмотренного Законом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в реестрах банковских гарантий, предусмотренных статьей 45 Закона о контрактной системе, отсутствует информация о банковской гарантии, выданной участнику закупки банком для целей обеспечения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8. Размер обеспечения исполнения контракта, требования к такому обеспечению, порядок предоставления такого обеспечения, а также информация о банковском сопровождении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Размер обеспечения исполнения контракта: </w:t>
      </w:r>
      <w:r w:rsidRPr="00FE0BA3">
        <w:rPr>
          <w:rFonts w:ascii="Times New Roman" w:eastAsia="Times New Roman" w:hAnsi="Times New Roman" w:cs="Times New Roman"/>
          <w:sz w:val="24"/>
          <w:szCs w:val="24"/>
        </w:rPr>
        <w:t>составляет 5% начальной (максимальной) цены контракта, что составляет: 189 082,50 (Сто восемьдесят девять тысяч восемьдесят два рубля 50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Требования к обеспечению исполнения контракта, порядок предоставления обеспечения исполнения контракта, а также информация о банковском сопровождении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Контракт заключается после предоставления участником закупки, с которым заключается контракт, обеспечения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Исполнение контракта может обеспечиваться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Способ обеспечения исполнения контракта,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исполнения контракта участником закупки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денежные средства, перечисляются на счет по следующим реквизитам: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Получатель: АДМИНИСТРАЦИЯ НИКОЛАЕВСКОГО СЕЛЬСОВЕТА ТАТАРСКОГО РАЙОНА НОВОСИБИРСКОЙ ОБЛАСТИ (АДМИНИСТРАЦИЯ НИКОЛАЕВСКОГО СЕЛЬСОВЕТА ТАТАРСКОГО РАЙОНА НОВОСИБИРСКОЙ ОБЛАСТИ, лицевой счет: 05513033300)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 получателя: СИБИРСКОЕ ГУ БАНКА РОССИИ//УФК по Новосибирской области г. Новосибирск, БИК: 015004950, счет банка получателя: 40102810445370000043, расчетный счет: 03232643506504225100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ИНН/КПП: 5437101961/545301001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ОГРН: 1025405020618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ОКТМО: 50650422101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Назначение платежа: Денежные средства для обеспечения исполнения контракта Ремонт автомобильных дорог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 НДС не облагается.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исполнения контракта в виде </w:t>
      </w:r>
      <w:r w:rsidRPr="00FE0BA3">
        <w:rPr>
          <w:rFonts w:ascii="Times New Roman" w:eastAsia="Times New Roman" w:hAnsi="Times New Roman" w:cs="Times New Roman"/>
          <w:i/>
          <w:sz w:val="24"/>
          <w:szCs w:val="24"/>
        </w:rPr>
        <w:t>банковской гарантии</w:t>
      </w:r>
      <w:r w:rsidRPr="00FE0BA3">
        <w:rPr>
          <w:rFonts w:ascii="Times New Roman" w:eastAsia="Times New Roman" w:hAnsi="Times New Roman" w:cs="Times New Roman"/>
          <w:sz w:val="24"/>
          <w:szCs w:val="24"/>
        </w:rPr>
        <w:t xml:space="preserve"> заказчик принимает банковскую гарантию, выданную банком, соответствующего требованиям, установленным Правительством Российской Федерации, и включенного в перечень, предусмотренный ч. 1.2 ст.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подлежащую уплате гарантом заказчику в случае ненадлежащего исполнения обязательств принципалом;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 обязательное закрепление в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гаранту заказчиком уведомления о нарушении 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Основанием для отказа в принятии банковской гарантии заказчиком является: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отсутствие информации о банковской гарантии в реестре банковских гарантий;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несоответствие банковской гарантии условиям, указанным в частях 2 и 3 статьи 45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отказа в принятии банковской гарантии, лицо, предоставившее банковскую гарантию, информируется об этом в письменной форме или в форме электронного документа, с указанием причин, послуживших основанием для отказа, в срок, не превышающий трех рабочих дней со дня поступления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информация о ней и документы, предусмотренные ч. 9 ст. 45 Закона о контрактной системе, должны быть включен в реестр банковских гарантий, размещенный в единой информационной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Дополнительные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Случаи, при которых обеспечение исполнения контракта не предоставляется участником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участник закупки, с которым заключается контракт, является казенным учреждением.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Размер обеспечения гарантийных обязательств, требования к такому обеспечению, порядок предоставления такого обеспечения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Размер обеспечения гарантийных обязательств составляет 10% начальной (максимальной) цены контракта, что составляет 378 165,00 (Триста семьдесят восемь тысяч сто шестьдесят пять рублей 0 копеек).</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Гарантийные обязательства обеспечиваются предоставлением банковской гарантии, выданной банком 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Способ обеспечения гарантийных обязательств, срок действия банковской 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случае предоставления обеспечения гарантийных обязательств в виде </w:t>
      </w:r>
      <w:r w:rsidRPr="00FE0BA3">
        <w:rPr>
          <w:rFonts w:ascii="Times New Roman" w:eastAsia="Times New Roman" w:hAnsi="Times New Roman" w:cs="Times New Roman"/>
          <w:i/>
          <w:sz w:val="24"/>
          <w:szCs w:val="24"/>
        </w:rPr>
        <w:t>денежных средств</w:t>
      </w:r>
      <w:r w:rsidRPr="00FE0BA3">
        <w:rPr>
          <w:rFonts w:ascii="Times New Roman" w:eastAsia="Times New Roman" w:hAnsi="Times New Roman" w:cs="Times New Roman"/>
          <w:sz w:val="24"/>
          <w:szCs w:val="24"/>
        </w:rPr>
        <w:t>, денежные средства перечисляются на счет по следующим реквизитам: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Получатель: АДМИНИСТРАЦИЯ НИКОЛАЕВСКОГО СЕЛЬСОВЕТА ТАТАРСКОГО РАЙОНА НОВОСИБИРСКОЙ ОБЛАСТИ (АДМИНИСТРАЦИЯ НИКОЛАЕВСКОГО СЕЛЬСОВЕТА ТАТАРСКОГО РАЙОНА НОВОСИБИРСКОЙ ОБЛАСТИ, лицевой счет: 05513033300)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 получателя: СИБИРСКОЕ ГУ БАНКА РОССИИ//УФК по Новосибирской области г. Новосибирск, БИК: 015004950, счет банка получателя: 40102810445370000043, расчетный счет: 03232643506504225100</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ИНН/КПП: 5437101961/545301001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ОГРН: 1025405020618</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ОКТМО: 50650422101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Назначение платежа: Денежные средства для обеспечения гарантийных обязательств Ремонт автомобильных дорог по ул. Партизанская, </w:t>
      </w:r>
      <w:proofErr w:type="spellStart"/>
      <w:r w:rsidRPr="00FE0BA3">
        <w:rPr>
          <w:rFonts w:ascii="Times New Roman" w:eastAsia="Times New Roman" w:hAnsi="Times New Roman" w:cs="Times New Roman"/>
          <w:sz w:val="24"/>
          <w:szCs w:val="24"/>
        </w:rPr>
        <w:t>ул.Кучерявого</w:t>
      </w:r>
      <w:proofErr w:type="spellEnd"/>
      <w:r w:rsidRPr="00FE0BA3">
        <w:rPr>
          <w:rFonts w:ascii="Times New Roman" w:eastAsia="Times New Roman" w:hAnsi="Times New Roman" w:cs="Times New Roman"/>
          <w:sz w:val="24"/>
          <w:szCs w:val="24"/>
        </w:rPr>
        <w:t xml:space="preserve">, в </w:t>
      </w:r>
      <w:proofErr w:type="spellStart"/>
      <w:r w:rsidRPr="00FE0BA3">
        <w:rPr>
          <w:rFonts w:ascii="Times New Roman" w:eastAsia="Times New Roman" w:hAnsi="Times New Roman" w:cs="Times New Roman"/>
          <w:sz w:val="24"/>
          <w:szCs w:val="24"/>
        </w:rPr>
        <w:t>с.Николаевка</w:t>
      </w:r>
      <w:proofErr w:type="spellEnd"/>
      <w:r w:rsidRPr="00FE0BA3">
        <w:rPr>
          <w:rFonts w:ascii="Times New Roman" w:eastAsia="Times New Roman" w:hAnsi="Times New Roman" w:cs="Times New Roman"/>
          <w:sz w:val="24"/>
          <w:szCs w:val="24"/>
        </w:rPr>
        <w:t>, Татарского района Новосибирской области. НДС не облагается.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о контрактной системе, лица, имеющего право действовать от имени банка (далее - гарант), на условиях, определенных гражданским законодательством и статьей 45 Закона о контрактной системе, банковская гарантия должна быть безотзывной и должна содержать: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подлежащую уплате гарантом заказчику в случае ненадлежащего исполнения гарантийных обязательств принципалом;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сумму, подлежащую уплате гарантом заказчику в случае ненадлежащего исполнения гарантийных обязательств принципалом;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2) обязательства принципала, предусмотренные условиями проекта контракта, надлежащее исполнение которых обеспечивается банковской гарантией;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срок действия банковской гарантии с учетом требований статьи 96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 обязательное закрепление в банковской гарантии: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контракте в соответствии с Законом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условия о том, что расходы, возникающие в связи с перечислением денежных средств гарантом по банковской гарантии, несет гарант;</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недопустимость включения в банковскую гарантию: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гаранту заказчиком уведомления о нарушении </w:t>
      </w:r>
      <w:r w:rsidRPr="00FE0BA3">
        <w:rPr>
          <w:rFonts w:ascii="Times New Roman" w:eastAsia="Times New Roman" w:hAnsi="Times New Roman" w:cs="Times New Roman"/>
          <w:sz w:val="24"/>
          <w:szCs w:val="24"/>
        </w:rPr>
        <w:lastRenderedPageBreak/>
        <w:t>поставщиком (подрядчиком, исполнителем) условий контракта, гарантийных 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отчета об исполнении контракта,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Оформление документа о приемке выполненных работ (за исключением отдельного этапа исполнения контракта) осуществляется заказчиком после предоставления подрядчиком обеспечения гарантийных обязательств.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не предоставления подрядчиком обеспечения гарантийных обязательств либо предоставления с нарушением установленных условий, заказчик вправе принять решение об одностороннем отказе от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Случаи, при которых обеспечение гарантийных обязательств не предоставляется участником закупки: </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участник закупки, с которым заключается контракт, является казенным учреждением.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Антидемпинговые меры.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Информация о банковском сопровождении контракта:</w:t>
      </w:r>
      <w:r>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9. Адрес электронной площадки в информационно-телекоммуникационной сети «Интернет» (оператор электронной площадки): </w:t>
      </w:r>
      <w:r w:rsidRPr="00FE0BA3">
        <w:rPr>
          <w:rFonts w:ascii="Times New Roman" w:eastAsia="Times New Roman" w:hAnsi="Times New Roman" w:cs="Times New Roman"/>
          <w:sz w:val="24"/>
          <w:szCs w:val="24"/>
        </w:rPr>
        <w:t>https://etpgpb.ru/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10. Дата и время окончания срока подачи заявок на участие в электронном аукционе: </w:t>
      </w:r>
      <w:r w:rsidR="00D00E2B">
        <w:rPr>
          <w:rFonts w:ascii="Times New Roman" w:eastAsia="Times New Roman" w:hAnsi="Times New Roman" w:cs="Times New Roman"/>
          <w:sz w:val="24"/>
          <w:szCs w:val="24"/>
        </w:rPr>
        <w:t>16</w:t>
      </w:r>
      <w:r w:rsidRPr="00FE0BA3">
        <w:rPr>
          <w:rFonts w:ascii="Times New Roman" w:eastAsia="Times New Roman" w:hAnsi="Times New Roman" w:cs="Times New Roman"/>
          <w:sz w:val="24"/>
          <w:szCs w:val="24"/>
        </w:rPr>
        <w:t xml:space="preserve"> августа 2021 года, 08 ч. 00 мин. (время Новосибирское).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11. Дата окончания срока рассмотрения заявок на участие в электронном аукционе: </w:t>
      </w:r>
      <w:r w:rsidR="00D00E2B">
        <w:rPr>
          <w:rFonts w:ascii="Times New Roman" w:eastAsia="Times New Roman" w:hAnsi="Times New Roman" w:cs="Times New Roman"/>
          <w:sz w:val="24"/>
          <w:szCs w:val="24"/>
        </w:rPr>
        <w:t>17</w:t>
      </w:r>
      <w:r w:rsidRPr="00FE0BA3">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12. Дата проведения электронного аукциона: </w:t>
      </w:r>
      <w:r w:rsidR="00D00E2B">
        <w:rPr>
          <w:rFonts w:ascii="Times New Roman" w:eastAsia="Times New Roman" w:hAnsi="Times New Roman" w:cs="Times New Roman"/>
          <w:sz w:val="24"/>
          <w:szCs w:val="24"/>
        </w:rPr>
        <w:t>18</w:t>
      </w:r>
      <w:r w:rsidRPr="00FE0BA3">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13. Преимущества, предоставляемые заказчиком:</w:t>
      </w:r>
      <w:r w:rsidRPr="00FE0BA3">
        <w:rPr>
          <w:rFonts w:ascii="Times New Roman" w:eastAsia="Times New Roman" w:hAnsi="Times New Roman" w:cs="Times New Roman"/>
          <w:sz w:val="24"/>
          <w:szCs w:val="24"/>
        </w:rPr>
        <w:t xml:space="preserve"> не установлены.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14. Требования, предъявляемые к участникам закупки и исчерпывающий перечень документов, которые должны быть представлены участниками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14.1. Требования, предъявляемые к участникам электронного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1) </w:t>
      </w:r>
      <w:proofErr w:type="spellStart"/>
      <w:r w:rsidRPr="00FE0BA3">
        <w:rPr>
          <w:rFonts w:ascii="Times New Roman" w:eastAsia="Times New Roman" w:hAnsi="Times New Roman" w:cs="Times New Roman"/>
          <w:sz w:val="24"/>
          <w:szCs w:val="24"/>
        </w:rPr>
        <w:t>непроведение</w:t>
      </w:r>
      <w:proofErr w:type="spellEnd"/>
      <w:r w:rsidRPr="00FE0BA3">
        <w:rPr>
          <w:rFonts w:ascii="Times New Roman" w:eastAsia="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2) </w:t>
      </w:r>
      <w:proofErr w:type="spellStart"/>
      <w:r w:rsidRPr="00FE0BA3">
        <w:rPr>
          <w:rFonts w:ascii="Times New Roman" w:eastAsia="Times New Roman" w:hAnsi="Times New Roman" w:cs="Times New Roman"/>
          <w:sz w:val="24"/>
          <w:szCs w:val="24"/>
        </w:rPr>
        <w:t>неприостановление</w:t>
      </w:r>
      <w:proofErr w:type="spellEnd"/>
      <w:r w:rsidRPr="00FE0BA3">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w:t>
      </w:r>
      <w:r w:rsidRPr="00FE0BA3">
        <w:rPr>
          <w:rFonts w:ascii="Times New Roman" w:eastAsia="Times New Roman" w:hAnsi="Times New Roman" w:cs="Times New Roman"/>
          <w:sz w:val="24"/>
          <w:szCs w:val="24"/>
        </w:rPr>
        <w:lastRenderedPageBreak/>
        <w:t>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E0BA3">
        <w:rPr>
          <w:rFonts w:ascii="Times New Roman" w:eastAsia="Times New Roman" w:hAnsi="Times New Roman" w:cs="Times New Roman"/>
          <w:sz w:val="24"/>
          <w:szCs w:val="24"/>
        </w:rPr>
        <w:t>неполнородными</w:t>
      </w:r>
      <w:proofErr w:type="spellEnd"/>
      <w:r w:rsidRPr="00FE0BA3">
        <w:rPr>
          <w:rFonts w:ascii="Times New Roman" w:eastAsia="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7) участник закупки не является офшорной компанией;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8) отсутствие у участника закупки ограничений для участия в закупках, установленных законодательством Российской Федерации;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9) отсутствие в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14.2. Исчерпывающий перечень документов, которые должны быть представлены участниками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декларация о соответствии участника аукциона требованиям, установленным в соответствии с подпунктами 1-6 пункта 14.1 документации об электронном аукционе (указанная декларация предоставляется с использованием программно-аппаратных средств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15.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Pr="00FE0BA3">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16. Требования к содержанию, составу заявки на участие в электронном аукционе и инструкция по ее заполнению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предусмотренные пунктами 16.1 и 16.2 документации об электронном аукционе. Указанные электронные документы подаются одновременно.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u w:val="single"/>
        </w:rPr>
        <w:t>16.1. Первая часть заявки на участие в электронном аукционе должна содержать следующую информацию: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 Согласие участника электронного аукциона на выполнение работ на условиях, предусмотренных документацией об электронном аукционе и не подлежащих изменению по результатам проведения электронного аукциона</w:t>
      </w:r>
      <w:r w:rsidRPr="00FE0BA3">
        <w:rPr>
          <w:rFonts w:ascii="Times New Roman" w:eastAsia="Times New Roman" w:hAnsi="Times New Roman" w:cs="Times New Roman"/>
          <w:i/>
          <w:sz w:val="24"/>
          <w:szCs w:val="24"/>
        </w:rPr>
        <w:t>.</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i/>
          <w:sz w:val="24"/>
          <w:szCs w:val="24"/>
        </w:rPr>
        <w:t>Инструкция по заполнению первой части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Согласие участника электронного аукциона на выполнение работ на условиях, предусмотренных документацией об электронном аукционе и не подлежащих изменению по результатам проведения электронного аукциона дается с применением программно-аппаратных средств электронной площадки.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u w:val="single"/>
        </w:rPr>
        <w:t>16.2. Вторая часть заявки на участие в электронном аукционе должна содержать следующие документы и информацию:</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16.2.1. 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участника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16.2.2. Решение об одобрении или о совершении крупной сделки либо копия данного решения.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16.2.3. Декларация о соответствии участника аукциона требованиям, установленным в подпунктах 1-6 пункта 14.1 документации об электронном аукционе</w:t>
      </w:r>
      <w:r w:rsidRPr="00FE0BA3">
        <w:rPr>
          <w:rFonts w:ascii="Times New Roman" w:eastAsia="Times New Roman" w:hAnsi="Times New Roman" w:cs="Times New Roman"/>
          <w:i/>
          <w:sz w:val="24"/>
          <w:szCs w:val="24"/>
        </w:rPr>
        <w:t xml:space="preserve"> (указанная декларация предоставляется с использованием программно-аппаратных средств электронной площадки)</w:t>
      </w:r>
      <w:r w:rsidRPr="00FE0BA3">
        <w:rPr>
          <w:rFonts w:ascii="Times New Roman" w:eastAsia="Times New Roman" w:hAnsi="Times New Roman" w:cs="Times New Roman"/>
          <w:sz w:val="24"/>
          <w:szCs w:val="24"/>
        </w:rPr>
        <w:t>.</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i/>
          <w:sz w:val="24"/>
          <w:szCs w:val="24"/>
          <w:u w:val="single"/>
        </w:rPr>
        <w:t>Инструкция по заполнению второй части заявки: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Во второй части заявки участник аукциона должен:</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 предоставить информацию об участнике закупки, предусмотренную пунктом 16.2.1, в соответствии с типовой формой заявки на участие в электронном аукционе, установленной постановлением Правительства Российской Федерации от 5 ноября 2019 № 1401; </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предоставить документ, указанный в пункте 16.2.2, в случае, если требование о необходимости наличия указанного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(в случае установления такого обеспечения), обеспечения исполнения контракта является крупной сделкой;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предоставить с использованием программно-аппаратных средств электронной площадки декларацию, указанную в подпункте 16.2.3;</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17. Информация о валюте, используемой для формирования цены контракта и расчетов с поставщиками (подрядчиками, исполнителями):</w:t>
      </w:r>
      <w:r>
        <w:rPr>
          <w:rFonts w:ascii="Times New Roman" w:eastAsia="Times New Roman" w:hAnsi="Times New Roman" w:cs="Times New Roman"/>
          <w:b/>
          <w:sz w:val="24"/>
          <w:szCs w:val="24"/>
        </w:rPr>
        <w:t xml:space="preserve"> </w:t>
      </w:r>
      <w:r w:rsidRPr="00FE0BA3">
        <w:rPr>
          <w:rFonts w:ascii="Times New Roman" w:eastAsia="Times New Roman" w:hAnsi="Times New Roman" w:cs="Times New Roman"/>
          <w:sz w:val="24"/>
          <w:szCs w:val="24"/>
        </w:rPr>
        <w:t>Российский рубль.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Pr="00FE0BA3">
        <w:rPr>
          <w:rFonts w:ascii="Times New Roman" w:eastAsia="Times New Roman" w:hAnsi="Times New Roman" w:cs="Times New Roman"/>
          <w:sz w:val="24"/>
          <w:szCs w:val="24"/>
        </w:rPr>
        <w:t xml:space="preserve"> не установлено.</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19. Возможность заказчика изменить условия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 при снижении цены контракта без изменения предусмотренных контрактом объема работы, качества выполняемой работы и иных условий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б) если по предложению заказчика увеличиваются предусмотренные контрактом объем работы не более чем на десять процентов или уменьшаются предусмотренные контрактом количество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предусмотренных контрактом объема работы стороны контракта обязаны уменьшить цену контракта исходя из цены единицы работы.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20. Информация о контрактной службе, контрактном управляющем, ответственных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Информация о контрактной службе, контрактном управляющем, ответственных за заключение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Место нахождения: 632145, НОВОСИБИРСКАЯ ОБЛ, ТАТАРСКИЙ Р-Н, С НИКОЛАЕВКА, УЛ ЛЕНИНА, 42.</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Адрес электронной почты: nikolaevka13@mail.ru</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Номер контактного телефона: 83836444171.</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Ответственное должностное лицо: Прокопенко Ольга Семёновна.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пяти дней с даты размещения в единой информационной системе протокола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цены контракта, предложенной участником электронного аукциона, с которым заключается контракт, либо предложения о цене за право заключения контракта в случае, предусмотренном частью 23 статьи 68 Закона о контрактной системе, а также включения представленной в соответствии с Законом о контрактной системе информации о товаре (товарном знаке и (или) конкретных показателях товара, стране происхождения товара), указанной в заявке на участие в аукционе его участника, в проект контракта, прилагаемый к документации о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пяти дней с даты размещения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и(или) информацию в соответствии с частью 3 статьи 83.2 Закона о контрактной системе, подтверждающие предоставление </w:t>
      </w:r>
      <w:r w:rsidRPr="00FE0BA3">
        <w:rPr>
          <w:rFonts w:ascii="Times New Roman" w:eastAsia="Times New Roman" w:hAnsi="Times New Roman" w:cs="Times New Roman"/>
          <w:sz w:val="24"/>
          <w:szCs w:val="24"/>
        </w:rPr>
        <w:lastRenderedPageBreak/>
        <w:t>обеспечения исполнения контракта и подписанные усиленной электронной подписью указанного лица.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С момента размещения в единой информационной системе подписанного заказчиком контракта он считается заключенным.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Победитель электронного аукциона признается заказчиком,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случае,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(в случае установления обеспечения).</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 xml:space="preserve">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разместить протокол разногласий в порядке и сроки, которые предусмотрены статьей 83.2 Закона о контрактной системе,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статьи 83.2 Закона о контрактной системе и (или) </w:t>
      </w:r>
      <w:proofErr w:type="spellStart"/>
      <w:r w:rsidRPr="00FE0BA3">
        <w:rPr>
          <w:rFonts w:ascii="Times New Roman" w:eastAsia="Times New Roman" w:hAnsi="Times New Roman" w:cs="Times New Roman"/>
          <w:sz w:val="24"/>
          <w:szCs w:val="24"/>
        </w:rPr>
        <w:t>непредоставления</w:t>
      </w:r>
      <w:proofErr w:type="spellEnd"/>
      <w:r w:rsidRPr="00FE0BA3">
        <w:rPr>
          <w:rFonts w:ascii="Times New Roman" w:eastAsia="Times New Roman" w:hAnsi="Times New Roman" w:cs="Times New Roman"/>
          <w:sz w:val="24"/>
          <w:szCs w:val="24"/>
        </w:rPr>
        <w:t xml:space="preserve">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состоявшимся в случае, если этот победитель признан уклонившимся от заключения контракта или отказался от заключения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21. Порядок, даты начала и окончания срока предоставления участникам аукциона разъяснений положений документации об электронном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lastRenderedPageBreak/>
        <w:t>Любой участник электронного аукциона вправе направить с использованием программно-аппаратных средств электронной площадки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Разъяснения положений документации об электронном аукционе не должны изменять ее суть.</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Дата начала </w:t>
      </w:r>
      <w:r w:rsidRPr="00FE0BA3">
        <w:rPr>
          <w:rFonts w:ascii="Times New Roman" w:eastAsia="Times New Roman" w:hAnsi="Times New Roman" w:cs="Times New Roman"/>
          <w:sz w:val="24"/>
          <w:szCs w:val="24"/>
        </w:rPr>
        <w:t xml:space="preserve">предоставления участникам аукциона разъяснений документации об электронном аукционе – </w:t>
      </w:r>
      <w:r w:rsidR="00D00E2B">
        <w:rPr>
          <w:rFonts w:ascii="Times New Roman" w:eastAsia="Times New Roman" w:hAnsi="Times New Roman" w:cs="Times New Roman"/>
          <w:sz w:val="24"/>
          <w:szCs w:val="24"/>
        </w:rPr>
        <w:t>06</w:t>
      </w:r>
      <w:r w:rsidRPr="00FE0BA3">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 xml:space="preserve">Дата окончания </w:t>
      </w:r>
      <w:r w:rsidRPr="00FE0BA3">
        <w:rPr>
          <w:rFonts w:ascii="Times New Roman" w:eastAsia="Times New Roman" w:hAnsi="Times New Roman" w:cs="Times New Roman"/>
          <w:sz w:val="24"/>
          <w:szCs w:val="24"/>
        </w:rPr>
        <w:t xml:space="preserve">предоставления участникам аукциона разъяснений документации об электронном аукционе – </w:t>
      </w:r>
      <w:r w:rsidR="00D00E2B">
        <w:rPr>
          <w:rFonts w:ascii="Times New Roman" w:eastAsia="Times New Roman" w:hAnsi="Times New Roman" w:cs="Times New Roman"/>
          <w:sz w:val="24"/>
          <w:szCs w:val="24"/>
        </w:rPr>
        <w:t>14</w:t>
      </w:r>
      <w:bookmarkStart w:id="0" w:name="_GoBack"/>
      <w:bookmarkEnd w:id="0"/>
      <w:r w:rsidRPr="00FE0BA3">
        <w:rPr>
          <w:rFonts w:ascii="Times New Roman" w:eastAsia="Times New Roman" w:hAnsi="Times New Roman" w:cs="Times New Roman"/>
          <w:sz w:val="24"/>
          <w:szCs w:val="24"/>
        </w:rPr>
        <w:t xml:space="preserve"> августа 2021 года.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22. Информация о возможности одностороннего отказа от исполнения контракта:</w:t>
      </w:r>
      <w:r w:rsidRPr="00FE0B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w:t>
      </w:r>
      <w:r w:rsidRPr="00FE0BA3">
        <w:rPr>
          <w:rFonts w:ascii="Times New Roman" w:eastAsia="Times New Roman" w:hAnsi="Times New Roman" w:cs="Times New Roman"/>
          <w:sz w:val="24"/>
          <w:szCs w:val="24"/>
        </w:rPr>
        <w:t>контракте предусмотрена возможность одностороннего отказа от исполнения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23. Приложения, которые являются неотъемлемой частью документации об электронном аукционе:</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«Описание объекта закупки»</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«Обоснование начальной (максимальной) цены контракта»</w:t>
      </w:r>
    </w:p>
    <w:p w:rsidR="00CF65B9" w:rsidRPr="00FE0BA3" w:rsidRDefault="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sz w:val="24"/>
          <w:szCs w:val="24"/>
        </w:rPr>
        <w:t>«Проект контракта»</w:t>
      </w:r>
    </w:p>
    <w:p w:rsidR="00CF65B9" w:rsidRPr="00FE0BA3" w:rsidRDefault="00FE0BA3" w:rsidP="00FE0BA3">
      <w:pPr>
        <w:spacing w:after="0" w:line="240" w:lineRule="auto"/>
        <w:ind w:firstLine="708"/>
        <w:jc w:val="both"/>
        <w:rPr>
          <w:rFonts w:ascii="Times New Roman" w:hAnsi="Times New Roman" w:cs="Times New Roman"/>
          <w:sz w:val="24"/>
          <w:szCs w:val="24"/>
        </w:rPr>
      </w:pPr>
      <w:r w:rsidRPr="00FE0BA3">
        <w:rPr>
          <w:rFonts w:ascii="Times New Roman" w:eastAsia="Times New Roman" w:hAnsi="Times New Roman" w:cs="Times New Roman"/>
          <w:b/>
          <w:sz w:val="24"/>
          <w:szCs w:val="24"/>
        </w:rPr>
        <w:t>24. Размер аванса:</w:t>
      </w:r>
      <w:r>
        <w:rPr>
          <w:rFonts w:ascii="Times New Roman" w:eastAsia="Times New Roman" w:hAnsi="Times New Roman" w:cs="Times New Roman"/>
          <w:b/>
          <w:sz w:val="24"/>
          <w:szCs w:val="24"/>
        </w:rPr>
        <w:t xml:space="preserve"> </w:t>
      </w:r>
      <w:r w:rsidRPr="00FE0BA3">
        <w:rPr>
          <w:rFonts w:ascii="Times New Roman" w:eastAsia="Times New Roman" w:hAnsi="Times New Roman" w:cs="Times New Roman"/>
          <w:sz w:val="24"/>
          <w:szCs w:val="24"/>
        </w:rPr>
        <w:t>Не установлено.</w:t>
      </w:r>
    </w:p>
    <w:sectPr w:rsidR="00CF65B9" w:rsidRPr="00FE0BA3" w:rsidSect="00FE0BA3">
      <w:pgSz w:w="11900" w:h="16840"/>
      <w:pgMar w:top="567" w:right="560" w:bottom="426"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CF65B9"/>
    <w:rsid w:val="00CF65B9"/>
    <w:rsid w:val="00D00E2B"/>
    <w:rsid w:val="00FE0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BF777"/>
  <w15:docId w15:val="{602B7387-2000-4B76-9231-D6650DC5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35513047tsirukiniac280dfe03e474ff8b94fb0690f9eb780DataSourceProviderrukristaretoolsreportingprintdoce">
    <w:name w:val="Версия сервера генератора печатных документов: 13.55 Версия клиента генератора печатных документов: 13.0.47 Текущий пользователь: tsirukinia_c280dfe03e474ff8b94fb0690f9eb780 Данные о генерации: DataSourceProvider: ru.krista.retools.reporting.print.do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z-cfl.krista.ru/rcs/Documents/TenderDocumentation/%D0%94%D0%BE%D0%BA%D1%83%D0%BC%D0%B5%D0%BD%D1%82%D0%B0%D1%86%D0%B8%D1%8F%20%D0%BE%D0%B1%20%D0%9E%D0%90%D0%B2%D0%AD%D0%A4/54000000.x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14212</Words>
  <Characters>81014</Characters>
  <Application>Microsoft Office Word</Application>
  <DocSecurity>0</DocSecurity>
  <Lines>675</Lines>
  <Paragraphs>190</Paragraphs>
  <ScaleCrop>false</ScaleCrop>
  <Company/>
  <LinksUpToDate>false</LinksUpToDate>
  <CharactersWithSpaces>95036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Цирукин Илья Алексеевич</cp:lastModifiedBy>
  <cp:revision>3</cp:revision>
  <dcterms:created xsi:type="dcterms:W3CDTF">2021-08-05T09:02:00Z</dcterms:created>
  <dcterms:modified xsi:type="dcterms:W3CDTF">2021-08-06T05:05:00Z</dcterms:modified>
</cp:coreProperties>
</file>